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339FA0" w14:textId="26C7CB4A" w:rsidR="001E5E7A" w:rsidRPr="00200290" w:rsidRDefault="001E5E7A" w:rsidP="003A5CFA">
      <w:pPr>
        <w:jc w:val="center"/>
        <w:rPr>
          <w:rFonts w:ascii="Times New Roman" w:hAnsi="Times New Roman" w:cs="Times New Roman"/>
        </w:rPr>
      </w:pPr>
    </w:p>
    <w:p w14:paraId="59CE9F9C" w14:textId="66CE19AF" w:rsidR="003A5CFA" w:rsidRPr="00200290" w:rsidRDefault="003A5CFA" w:rsidP="003A5CFA">
      <w:pPr>
        <w:jc w:val="center"/>
        <w:rPr>
          <w:rFonts w:ascii="Times New Roman" w:hAnsi="Times New Roman" w:cs="Times New Roman"/>
        </w:rPr>
      </w:pPr>
    </w:p>
    <w:p w14:paraId="0BBC2BA4" w14:textId="4CE2D69E" w:rsidR="003A5CFA" w:rsidRPr="00200290" w:rsidRDefault="003A5CFA" w:rsidP="003A5CFA">
      <w:pPr>
        <w:jc w:val="center"/>
        <w:rPr>
          <w:rFonts w:ascii="Times New Roman" w:hAnsi="Times New Roman" w:cs="Times New Roman"/>
        </w:rPr>
      </w:pPr>
    </w:p>
    <w:p w14:paraId="35505366" w14:textId="659C4E63" w:rsidR="003A5CFA" w:rsidRPr="00200290" w:rsidRDefault="003A5CFA" w:rsidP="003A5CFA">
      <w:pPr>
        <w:jc w:val="center"/>
        <w:rPr>
          <w:rFonts w:ascii="Times New Roman" w:hAnsi="Times New Roman" w:cs="Times New Roman"/>
        </w:rPr>
      </w:pPr>
    </w:p>
    <w:p w14:paraId="3878201B" w14:textId="7374741D" w:rsidR="003A5CFA" w:rsidRPr="00200290" w:rsidRDefault="003A5CFA" w:rsidP="003A5CFA">
      <w:pPr>
        <w:jc w:val="center"/>
        <w:rPr>
          <w:rFonts w:ascii="Times New Roman" w:hAnsi="Times New Roman" w:cs="Times New Roman"/>
        </w:rPr>
      </w:pPr>
    </w:p>
    <w:p w14:paraId="0BEE3866" w14:textId="4CF658E0" w:rsidR="003A5CFA" w:rsidRPr="00200290" w:rsidRDefault="003A5CFA" w:rsidP="008144C2">
      <w:pPr>
        <w:rPr>
          <w:rFonts w:ascii="Times New Roman" w:hAnsi="Times New Roman" w:cs="Times New Roman"/>
        </w:rPr>
      </w:pPr>
    </w:p>
    <w:p w14:paraId="21BC6F94" w14:textId="55115150" w:rsidR="003A5CFA" w:rsidRPr="00200290" w:rsidRDefault="003A5CFA" w:rsidP="003A5CFA">
      <w:pPr>
        <w:jc w:val="center"/>
        <w:rPr>
          <w:rFonts w:ascii="Times New Roman" w:hAnsi="Times New Roman" w:cs="Times New Roman"/>
        </w:rPr>
      </w:pPr>
    </w:p>
    <w:p w14:paraId="14694E05" w14:textId="26E2D522" w:rsidR="003A5CFA" w:rsidRPr="00200290" w:rsidRDefault="003A5CFA" w:rsidP="003A5CFA">
      <w:pPr>
        <w:jc w:val="center"/>
        <w:rPr>
          <w:rFonts w:ascii="Times New Roman" w:hAnsi="Times New Roman" w:cs="Times New Roman"/>
        </w:rPr>
      </w:pPr>
    </w:p>
    <w:p w14:paraId="67173F7B" w14:textId="01EB527D" w:rsidR="003A5CFA" w:rsidRPr="00200290" w:rsidRDefault="003A5CFA" w:rsidP="003A5CFA">
      <w:pPr>
        <w:jc w:val="center"/>
        <w:rPr>
          <w:rFonts w:ascii="Times New Roman" w:hAnsi="Times New Roman" w:cs="Times New Roman"/>
        </w:rPr>
      </w:pPr>
    </w:p>
    <w:p w14:paraId="3BC8421A" w14:textId="0C9CBE3C" w:rsidR="003A5CFA" w:rsidRPr="00200290" w:rsidRDefault="003A5CFA" w:rsidP="003A5CFA">
      <w:pPr>
        <w:jc w:val="center"/>
        <w:rPr>
          <w:rFonts w:ascii="Times New Roman" w:hAnsi="Times New Roman" w:cs="Times New Roman"/>
        </w:rPr>
      </w:pPr>
    </w:p>
    <w:p w14:paraId="743AC5A8" w14:textId="2DEFD3EE" w:rsidR="003A5CFA" w:rsidRPr="00200290" w:rsidRDefault="003A5CFA" w:rsidP="003A5CFA">
      <w:pPr>
        <w:jc w:val="center"/>
        <w:rPr>
          <w:rFonts w:ascii="Times New Roman" w:hAnsi="Times New Roman" w:cs="Times New Roman"/>
        </w:rPr>
      </w:pPr>
    </w:p>
    <w:p w14:paraId="2998DAE0" w14:textId="68119E1C" w:rsidR="003A5CFA" w:rsidRPr="00200290" w:rsidRDefault="003A5CFA" w:rsidP="008144C2">
      <w:pPr>
        <w:rPr>
          <w:rFonts w:ascii="Times New Roman" w:hAnsi="Times New Roman" w:cs="Times New Roman"/>
        </w:rPr>
      </w:pPr>
    </w:p>
    <w:p w14:paraId="06EB971B" w14:textId="77777777" w:rsidR="003A5CFA" w:rsidRPr="00200290" w:rsidRDefault="003A5CFA" w:rsidP="003A5CFA">
      <w:pPr>
        <w:jc w:val="center"/>
        <w:rPr>
          <w:rFonts w:ascii="Times New Roman" w:hAnsi="Times New Roman" w:cs="Times New Roman"/>
        </w:rPr>
      </w:pPr>
    </w:p>
    <w:p w14:paraId="41468BFE" w14:textId="4A7566A4" w:rsidR="003A5CFA" w:rsidRPr="00200290" w:rsidRDefault="003A5CFA" w:rsidP="003A5CFA">
      <w:pPr>
        <w:spacing w:after="0"/>
        <w:jc w:val="center"/>
        <w:rPr>
          <w:rFonts w:ascii="Times New Roman" w:hAnsi="Times New Roman" w:cs="Times New Roman"/>
        </w:rPr>
      </w:pPr>
    </w:p>
    <w:p w14:paraId="14EF737A" w14:textId="7D257DFD" w:rsidR="003A5CFA" w:rsidRPr="00200290" w:rsidRDefault="005C369E" w:rsidP="003A5CFA">
      <w:pPr>
        <w:spacing w:after="0"/>
        <w:jc w:val="center"/>
        <w:rPr>
          <w:rFonts w:ascii="Times New Roman" w:hAnsi="Times New Roman" w:cs="Times New Roman"/>
          <w:sz w:val="24"/>
          <w:szCs w:val="24"/>
        </w:rPr>
      </w:pPr>
      <w:r>
        <w:rPr>
          <w:rFonts w:ascii="Times New Roman" w:hAnsi="Times New Roman" w:cs="Times New Roman"/>
          <w:sz w:val="24"/>
          <w:szCs w:val="24"/>
        </w:rPr>
        <w:t>Religion and</w:t>
      </w:r>
      <w:r w:rsidR="008C727D" w:rsidRPr="00200290">
        <w:rPr>
          <w:rFonts w:ascii="Times New Roman" w:hAnsi="Times New Roman" w:cs="Times New Roman"/>
          <w:sz w:val="24"/>
          <w:szCs w:val="24"/>
        </w:rPr>
        <w:t xml:space="preserve"> Church</w:t>
      </w:r>
      <w:r w:rsidR="008144C2">
        <w:rPr>
          <w:rFonts w:ascii="Times New Roman" w:hAnsi="Times New Roman" w:cs="Times New Roman"/>
          <w:sz w:val="24"/>
          <w:szCs w:val="24"/>
        </w:rPr>
        <w:t>es</w:t>
      </w:r>
      <w:r w:rsidR="008C727D" w:rsidRPr="00200290">
        <w:rPr>
          <w:rFonts w:ascii="Times New Roman" w:hAnsi="Times New Roman" w:cs="Times New Roman"/>
          <w:sz w:val="24"/>
          <w:szCs w:val="24"/>
        </w:rPr>
        <w:t xml:space="preserve"> in </w:t>
      </w:r>
      <w:r w:rsidR="00EE4798" w:rsidRPr="00200290">
        <w:rPr>
          <w:rFonts w:ascii="Times New Roman" w:hAnsi="Times New Roman" w:cs="Times New Roman"/>
          <w:sz w:val="24"/>
          <w:szCs w:val="24"/>
        </w:rPr>
        <w:t xml:space="preserve">Historic </w:t>
      </w:r>
      <w:r w:rsidR="008C727D" w:rsidRPr="00200290">
        <w:rPr>
          <w:rFonts w:ascii="Times New Roman" w:hAnsi="Times New Roman" w:cs="Times New Roman"/>
          <w:sz w:val="24"/>
          <w:szCs w:val="24"/>
        </w:rPr>
        <w:t>Fort Collins Immigrant Communities</w:t>
      </w:r>
    </w:p>
    <w:p w14:paraId="65EF3198" w14:textId="244E7B52" w:rsidR="003A5CFA" w:rsidRPr="00200290" w:rsidRDefault="003A5CFA" w:rsidP="003A5CFA">
      <w:pPr>
        <w:spacing w:after="0"/>
        <w:jc w:val="center"/>
        <w:rPr>
          <w:rFonts w:ascii="Times New Roman" w:hAnsi="Times New Roman" w:cs="Times New Roman"/>
          <w:sz w:val="24"/>
          <w:szCs w:val="24"/>
        </w:rPr>
      </w:pPr>
    </w:p>
    <w:p w14:paraId="71DDD03A" w14:textId="75CE8FFE" w:rsidR="003A5CFA" w:rsidRPr="00200290" w:rsidRDefault="003A5CFA" w:rsidP="003A5CFA">
      <w:pPr>
        <w:spacing w:after="0"/>
        <w:jc w:val="center"/>
        <w:rPr>
          <w:rFonts w:ascii="Times New Roman" w:hAnsi="Times New Roman" w:cs="Times New Roman"/>
          <w:sz w:val="24"/>
          <w:szCs w:val="24"/>
        </w:rPr>
      </w:pPr>
      <w:r w:rsidRPr="00200290">
        <w:rPr>
          <w:rFonts w:ascii="Times New Roman" w:hAnsi="Times New Roman" w:cs="Times New Roman"/>
          <w:sz w:val="24"/>
          <w:szCs w:val="24"/>
        </w:rPr>
        <w:t>Joe Sarr</w:t>
      </w:r>
    </w:p>
    <w:p w14:paraId="10770D25" w14:textId="49D0C23D" w:rsidR="003A5CFA" w:rsidRPr="00200290" w:rsidRDefault="003A5CFA" w:rsidP="003A5CFA">
      <w:pPr>
        <w:spacing w:after="0"/>
        <w:jc w:val="center"/>
        <w:rPr>
          <w:rFonts w:ascii="Times New Roman" w:hAnsi="Times New Roman" w:cs="Times New Roman"/>
          <w:sz w:val="24"/>
          <w:szCs w:val="24"/>
        </w:rPr>
      </w:pPr>
      <w:r w:rsidRPr="00200290">
        <w:rPr>
          <w:rFonts w:ascii="Times New Roman" w:hAnsi="Times New Roman" w:cs="Times New Roman"/>
          <w:sz w:val="24"/>
          <w:szCs w:val="24"/>
        </w:rPr>
        <w:t>1/3</w:t>
      </w:r>
      <w:r w:rsidR="008C41A1" w:rsidRPr="00200290">
        <w:rPr>
          <w:rFonts w:ascii="Times New Roman" w:hAnsi="Times New Roman" w:cs="Times New Roman"/>
          <w:sz w:val="24"/>
          <w:szCs w:val="24"/>
        </w:rPr>
        <w:t>0</w:t>
      </w:r>
      <w:r w:rsidRPr="00200290">
        <w:rPr>
          <w:rFonts w:ascii="Times New Roman" w:hAnsi="Times New Roman" w:cs="Times New Roman"/>
          <w:sz w:val="24"/>
          <w:szCs w:val="24"/>
        </w:rPr>
        <w:t>/18</w:t>
      </w:r>
    </w:p>
    <w:p w14:paraId="5FCB8093" w14:textId="17108EC0" w:rsidR="003A5CFA" w:rsidRPr="00200290" w:rsidRDefault="003A5CFA" w:rsidP="003A5CFA">
      <w:pPr>
        <w:spacing w:after="0"/>
        <w:jc w:val="center"/>
        <w:rPr>
          <w:rFonts w:ascii="Times New Roman" w:hAnsi="Times New Roman" w:cs="Times New Roman"/>
          <w:sz w:val="24"/>
          <w:szCs w:val="24"/>
        </w:rPr>
      </w:pPr>
      <w:r w:rsidRPr="00200290">
        <w:rPr>
          <w:rFonts w:ascii="Times New Roman" w:hAnsi="Times New Roman" w:cs="Times New Roman"/>
          <w:sz w:val="24"/>
          <w:szCs w:val="24"/>
        </w:rPr>
        <w:t>HIST 504</w:t>
      </w:r>
    </w:p>
    <w:p w14:paraId="7141081B" w14:textId="66E0E207" w:rsidR="003A5CFA" w:rsidRPr="00200290" w:rsidRDefault="003A5CFA">
      <w:pPr>
        <w:rPr>
          <w:rFonts w:ascii="Times New Roman" w:hAnsi="Times New Roman" w:cs="Times New Roman"/>
          <w:sz w:val="24"/>
          <w:szCs w:val="24"/>
        </w:rPr>
      </w:pPr>
      <w:r w:rsidRPr="00200290">
        <w:rPr>
          <w:rFonts w:ascii="Times New Roman" w:hAnsi="Times New Roman" w:cs="Times New Roman"/>
          <w:sz w:val="24"/>
          <w:szCs w:val="24"/>
        </w:rPr>
        <w:br w:type="page"/>
      </w:r>
      <w:bookmarkStart w:id="0" w:name="_GoBack"/>
      <w:bookmarkEnd w:id="0"/>
    </w:p>
    <w:p w14:paraId="27862DC9" w14:textId="59898BA4" w:rsidR="00A46B7F" w:rsidRPr="00200290" w:rsidRDefault="008C41A1" w:rsidP="008C41A1">
      <w:pPr>
        <w:tabs>
          <w:tab w:val="left" w:pos="720"/>
          <w:tab w:val="left" w:pos="2505"/>
        </w:tabs>
        <w:spacing w:after="0" w:line="360" w:lineRule="auto"/>
        <w:rPr>
          <w:rFonts w:ascii="Times New Roman" w:hAnsi="Times New Roman" w:cs="Times New Roman"/>
          <w:sz w:val="24"/>
          <w:szCs w:val="24"/>
        </w:rPr>
      </w:pPr>
      <w:r w:rsidRPr="00200290">
        <w:rPr>
          <w:rFonts w:ascii="Times New Roman" w:hAnsi="Times New Roman" w:cs="Times New Roman"/>
          <w:sz w:val="24"/>
          <w:szCs w:val="24"/>
        </w:rPr>
        <w:lastRenderedPageBreak/>
        <w:tab/>
      </w:r>
      <w:r w:rsidR="001F38F1" w:rsidRPr="00200290">
        <w:rPr>
          <w:rFonts w:ascii="Times New Roman" w:hAnsi="Times New Roman" w:cs="Times New Roman"/>
          <w:sz w:val="24"/>
          <w:szCs w:val="24"/>
        </w:rPr>
        <w:t xml:space="preserve">The topic of immigration occupies a unique niche in United States history. It is a fundamental component of the Euro-American </w:t>
      </w:r>
      <w:r w:rsidR="00B33795" w:rsidRPr="00200290">
        <w:rPr>
          <w:rFonts w:ascii="Times New Roman" w:hAnsi="Times New Roman" w:cs="Times New Roman"/>
          <w:sz w:val="24"/>
          <w:szCs w:val="24"/>
        </w:rPr>
        <w:t>saga</w:t>
      </w:r>
      <w:r w:rsidR="001F38F1" w:rsidRPr="00200290">
        <w:rPr>
          <w:rFonts w:ascii="Times New Roman" w:hAnsi="Times New Roman" w:cs="Times New Roman"/>
          <w:sz w:val="24"/>
          <w:szCs w:val="24"/>
        </w:rPr>
        <w:t xml:space="preserve"> with roots stretching back to the</w:t>
      </w:r>
      <w:r w:rsidR="00B33795" w:rsidRPr="00200290">
        <w:rPr>
          <w:rFonts w:ascii="Times New Roman" w:hAnsi="Times New Roman" w:cs="Times New Roman"/>
          <w:sz w:val="24"/>
          <w:szCs w:val="24"/>
        </w:rPr>
        <w:t xml:space="preserve"> times of early</w:t>
      </w:r>
      <w:r w:rsidR="001F38F1" w:rsidRPr="00200290">
        <w:rPr>
          <w:rFonts w:ascii="Times New Roman" w:hAnsi="Times New Roman" w:cs="Times New Roman"/>
          <w:sz w:val="24"/>
          <w:szCs w:val="24"/>
        </w:rPr>
        <w:t xml:space="preserve"> Spanish </w:t>
      </w:r>
      <w:r w:rsidR="00B33795" w:rsidRPr="00200290">
        <w:rPr>
          <w:rFonts w:ascii="Times New Roman" w:hAnsi="Times New Roman" w:cs="Times New Roman"/>
          <w:sz w:val="24"/>
          <w:szCs w:val="24"/>
        </w:rPr>
        <w:t>colonist</w:t>
      </w:r>
      <w:r w:rsidR="001F38F1" w:rsidRPr="00200290">
        <w:rPr>
          <w:rFonts w:ascii="Times New Roman" w:hAnsi="Times New Roman" w:cs="Times New Roman"/>
          <w:sz w:val="24"/>
          <w:szCs w:val="24"/>
        </w:rPr>
        <w:t>s and the</w:t>
      </w:r>
      <w:r w:rsidR="00B33795" w:rsidRPr="00200290">
        <w:rPr>
          <w:rFonts w:ascii="Times New Roman" w:hAnsi="Times New Roman" w:cs="Times New Roman"/>
          <w:sz w:val="24"/>
          <w:szCs w:val="24"/>
        </w:rPr>
        <w:t xml:space="preserve"> arrival of the Pilgrims. At the same time, it is a perpetually disruptive phenomenon</w:t>
      </w:r>
      <w:r w:rsidR="00472D90" w:rsidRPr="00200290">
        <w:rPr>
          <w:rFonts w:ascii="Times New Roman" w:hAnsi="Times New Roman" w:cs="Times New Roman"/>
          <w:sz w:val="24"/>
          <w:szCs w:val="24"/>
        </w:rPr>
        <w:t xml:space="preserve"> in society</w:t>
      </w:r>
      <w:r w:rsidR="00B33795" w:rsidRPr="00200290">
        <w:rPr>
          <w:rFonts w:ascii="Times New Roman" w:hAnsi="Times New Roman" w:cs="Times New Roman"/>
          <w:sz w:val="24"/>
          <w:szCs w:val="24"/>
        </w:rPr>
        <w:t>. American history overflows with examples of conflict</w:t>
      </w:r>
      <w:r w:rsidR="005C369E">
        <w:rPr>
          <w:rFonts w:ascii="Times New Roman" w:hAnsi="Times New Roman" w:cs="Times New Roman"/>
          <w:sz w:val="24"/>
          <w:szCs w:val="24"/>
        </w:rPr>
        <w:t>s</w:t>
      </w:r>
      <w:r w:rsidR="00B33795" w:rsidRPr="00200290">
        <w:rPr>
          <w:rFonts w:ascii="Times New Roman" w:hAnsi="Times New Roman" w:cs="Times New Roman"/>
          <w:sz w:val="24"/>
          <w:szCs w:val="24"/>
        </w:rPr>
        <w:t xml:space="preserve"> between established citizens and foreign newcomers. The issues raised by immigration continue to dominate the country’s social discourse and are in many ways more divisive now than ever before. </w:t>
      </w:r>
      <w:r w:rsidR="0023000A" w:rsidRPr="00200290">
        <w:rPr>
          <w:rFonts w:ascii="Times New Roman" w:hAnsi="Times New Roman" w:cs="Times New Roman"/>
          <w:sz w:val="24"/>
          <w:szCs w:val="24"/>
        </w:rPr>
        <w:t xml:space="preserve">The culture gap between </w:t>
      </w:r>
      <w:r w:rsidR="00B33795" w:rsidRPr="00200290">
        <w:rPr>
          <w:rFonts w:ascii="Times New Roman" w:hAnsi="Times New Roman" w:cs="Times New Roman"/>
          <w:sz w:val="24"/>
          <w:szCs w:val="24"/>
        </w:rPr>
        <w:t>immigrants</w:t>
      </w:r>
      <w:r w:rsidR="0023000A" w:rsidRPr="00200290">
        <w:rPr>
          <w:rFonts w:ascii="Times New Roman" w:hAnsi="Times New Roman" w:cs="Times New Roman"/>
          <w:sz w:val="24"/>
          <w:szCs w:val="24"/>
        </w:rPr>
        <w:t xml:space="preserve"> and native citizens can be notoriously difficult to bridge</w:t>
      </w:r>
      <w:r w:rsidR="00B33795" w:rsidRPr="00200290">
        <w:rPr>
          <w:rFonts w:ascii="Times New Roman" w:hAnsi="Times New Roman" w:cs="Times New Roman"/>
          <w:sz w:val="24"/>
          <w:szCs w:val="24"/>
        </w:rPr>
        <w:t xml:space="preserve">, </w:t>
      </w:r>
      <w:r w:rsidR="0023000A" w:rsidRPr="00200290">
        <w:rPr>
          <w:rFonts w:ascii="Times New Roman" w:hAnsi="Times New Roman" w:cs="Times New Roman"/>
          <w:sz w:val="24"/>
          <w:szCs w:val="24"/>
        </w:rPr>
        <w:t>and t</w:t>
      </w:r>
      <w:r w:rsidR="00B33795" w:rsidRPr="00200290">
        <w:rPr>
          <w:rFonts w:ascii="Times New Roman" w:hAnsi="Times New Roman" w:cs="Times New Roman"/>
          <w:sz w:val="24"/>
          <w:szCs w:val="24"/>
        </w:rPr>
        <w:t>he consequences for refusal or failure</w:t>
      </w:r>
      <w:r w:rsidR="0023000A" w:rsidRPr="00200290">
        <w:rPr>
          <w:rFonts w:ascii="Times New Roman" w:hAnsi="Times New Roman" w:cs="Times New Roman"/>
          <w:sz w:val="24"/>
          <w:szCs w:val="24"/>
        </w:rPr>
        <w:t xml:space="preserve"> to assimilate to local customs</w:t>
      </w:r>
      <w:r w:rsidR="00B33795" w:rsidRPr="00200290">
        <w:rPr>
          <w:rFonts w:ascii="Times New Roman" w:hAnsi="Times New Roman" w:cs="Times New Roman"/>
          <w:sz w:val="24"/>
          <w:szCs w:val="24"/>
        </w:rPr>
        <w:t xml:space="preserve"> can</w:t>
      </w:r>
      <w:r w:rsidR="0023000A" w:rsidRPr="00200290">
        <w:rPr>
          <w:rFonts w:ascii="Times New Roman" w:hAnsi="Times New Roman" w:cs="Times New Roman"/>
          <w:sz w:val="24"/>
          <w:szCs w:val="24"/>
        </w:rPr>
        <w:t xml:space="preserve"> easily</w:t>
      </w:r>
      <w:r w:rsidR="00B33795" w:rsidRPr="00200290">
        <w:rPr>
          <w:rFonts w:ascii="Times New Roman" w:hAnsi="Times New Roman" w:cs="Times New Roman"/>
          <w:sz w:val="24"/>
          <w:szCs w:val="24"/>
        </w:rPr>
        <w:t xml:space="preserve"> spark </w:t>
      </w:r>
      <w:r w:rsidR="0023000A" w:rsidRPr="00200290">
        <w:rPr>
          <w:rFonts w:ascii="Times New Roman" w:hAnsi="Times New Roman" w:cs="Times New Roman"/>
          <w:sz w:val="24"/>
          <w:szCs w:val="24"/>
        </w:rPr>
        <w:t xml:space="preserve">misunderstandings, </w:t>
      </w:r>
      <w:r w:rsidR="00B33795" w:rsidRPr="00200290">
        <w:rPr>
          <w:rFonts w:ascii="Times New Roman" w:hAnsi="Times New Roman" w:cs="Times New Roman"/>
          <w:sz w:val="24"/>
          <w:szCs w:val="24"/>
        </w:rPr>
        <w:t xml:space="preserve">ridicule, </w:t>
      </w:r>
      <w:r w:rsidR="0023000A" w:rsidRPr="00200290">
        <w:rPr>
          <w:rFonts w:ascii="Times New Roman" w:hAnsi="Times New Roman" w:cs="Times New Roman"/>
          <w:sz w:val="24"/>
          <w:szCs w:val="24"/>
        </w:rPr>
        <w:t xml:space="preserve">frustration, or even violence. </w:t>
      </w:r>
      <w:r w:rsidR="0001248C" w:rsidRPr="00200290">
        <w:rPr>
          <w:rFonts w:ascii="Times New Roman" w:hAnsi="Times New Roman" w:cs="Times New Roman"/>
          <w:sz w:val="24"/>
          <w:szCs w:val="24"/>
        </w:rPr>
        <w:t>Even a</w:t>
      </w:r>
      <w:r w:rsidR="0023000A" w:rsidRPr="00200290">
        <w:rPr>
          <w:rFonts w:ascii="Times New Roman" w:hAnsi="Times New Roman" w:cs="Times New Roman"/>
          <w:sz w:val="24"/>
          <w:szCs w:val="24"/>
        </w:rPr>
        <w:t xml:space="preserve">ttempts at cultural acquiescence on the part of foreign settlers do not </w:t>
      </w:r>
      <w:r w:rsidR="0001248C" w:rsidRPr="00200290">
        <w:rPr>
          <w:rFonts w:ascii="Times New Roman" w:hAnsi="Times New Roman" w:cs="Times New Roman"/>
          <w:sz w:val="24"/>
          <w:szCs w:val="24"/>
        </w:rPr>
        <w:t xml:space="preserve">necessarily </w:t>
      </w:r>
      <w:r w:rsidR="0023000A" w:rsidRPr="00200290">
        <w:rPr>
          <w:rFonts w:ascii="Times New Roman" w:hAnsi="Times New Roman" w:cs="Times New Roman"/>
          <w:sz w:val="24"/>
          <w:szCs w:val="24"/>
        </w:rPr>
        <w:t xml:space="preserve">guarantee social acceptance, as preexisting prejudices among the </w:t>
      </w:r>
      <w:r w:rsidR="0001248C" w:rsidRPr="00200290">
        <w:rPr>
          <w:rFonts w:ascii="Times New Roman" w:hAnsi="Times New Roman" w:cs="Times New Roman"/>
          <w:sz w:val="24"/>
          <w:szCs w:val="24"/>
        </w:rPr>
        <w:t xml:space="preserve">earlier </w:t>
      </w:r>
      <w:r w:rsidR="0023000A" w:rsidRPr="00200290">
        <w:rPr>
          <w:rFonts w:ascii="Times New Roman" w:hAnsi="Times New Roman" w:cs="Times New Roman"/>
          <w:sz w:val="24"/>
          <w:szCs w:val="24"/>
        </w:rPr>
        <w:t xml:space="preserve">inhabitants might </w:t>
      </w:r>
      <w:r w:rsidR="0001248C" w:rsidRPr="00200290">
        <w:rPr>
          <w:rFonts w:ascii="Times New Roman" w:hAnsi="Times New Roman" w:cs="Times New Roman"/>
          <w:sz w:val="24"/>
          <w:szCs w:val="24"/>
        </w:rPr>
        <w:t>immediate</w:t>
      </w:r>
      <w:r w:rsidR="0023000A" w:rsidRPr="00200290">
        <w:rPr>
          <w:rFonts w:ascii="Times New Roman" w:hAnsi="Times New Roman" w:cs="Times New Roman"/>
          <w:sz w:val="24"/>
          <w:szCs w:val="24"/>
        </w:rPr>
        <w:t xml:space="preserve">ly </w:t>
      </w:r>
      <w:r w:rsidR="0001248C" w:rsidRPr="00200290">
        <w:rPr>
          <w:rFonts w:ascii="Times New Roman" w:hAnsi="Times New Roman" w:cs="Times New Roman"/>
          <w:sz w:val="24"/>
          <w:szCs w:val="24"/>
        </w:rPr>
        <w:t>negate the efficacy of such conciliatory gestures.</w:t>
      </w:r>
      <w:r w:rsidR="0023000A" w:rsidRPr="00200290">
        <w:rPr>
          <w:rFonts w:ascii="Times New Roman" w:hAnsi="Times New Roman" w:cs="Times New Roman"/>
          <w:sz w:val="24"/>
          <w:szCs w:val="24"/>
        </w:rPr>
        <w:t xml:space="preserve"> </w:t>
      </w:r>
      <w:r w:rsidR="00BE4C4F">
        <w:rPr>
          <w:rFonts w:ascii="Times New Roman" w:hAnsi="Times New Roman" w:cs="Times New Roman"/>
          <w:sz w:val="24"/>
          <w:szCs w:val="24"/>
        </w:rPr>
        <w:t>I</w:t>
      </w:r>
      <w:r w:rsidR="0001248C" w:rsidRPr="00200290">
        <w:rPr>
          <w:rFonts w:ascii="Times New Roman" w:hAnsi="Times New Roman" w:cs="Times New Roman"/>
          <w:sz w:val="24"/>
          <w:szCs w:val="24"/>
        </w:rPr>
        <w:t xml:space="preserve">solation, whether forced or not, </w:t>
      </w:r>
      <w:r w:rsidR="00D3134F" w:rsidRPr="00200290">
        <w:rPr>
          <w:rFonts w:ascii="Times New Roman" w:hAnsi="Times New Roman" w:cs="Times New Roman"/>
          <w:sz w:val="24"/>
          <w:szCs w:val="24"/>
        </w:rPr>
        <w:t xml:space="preserve">is </w:t>
      </w:r>
      <w:r w:rsidR="00BE4C4F">
        <w:rPr>
          <w:rFonts w:ascii="Times New Roman" w:hAnsi="Times New Roman" w:cs="Times New Roman"/>
          <w:sz w:val="24"/>
          <w:szCs w:val="24"/>
        </w:rPr>
        <w:t>a partial</w:t>
      </w:r>
      <w:r w:rsidR="00D3134F" w:rsidRPr="00200290">
        <w:rPr>
          <w:rFonts w:ascii="Times New Roman" w:hAnsi="Times New Roman" w:cs="Times New Roman"/>
          <w:sz w:val="24"/>
          <w:szCs w:val="24"/>
        </w:rPr>
        <w:t xml:space="preserve"> explanation for why immigrants so frequently established their own subcommunities within larger settlements throughout history.</w:t>
      </w:r>
      <w:r w:rsidR="00D3134F" w:rsidRPr="00200290">
        <w:rPr>
          <w:rStyle w:val="EndnoteReference"/>
          <w:rFonts w:ascii="Times New Roman" w:hAnsi="Times New Roman" w:cs="Times New Roman"/>
          <w:sz w:val="24"/>
          <w:szCs w:val="24"/>
        </w:rPr>
        <w:endnoteReference w:id="1"/>
      </w:r>
      <w:r w:rsidR="00D3134F" w:rsidRPr="00200290">
        <w:rPr>
          <w:rFonts w:ascii="Times New Roman" w:hAnsi="Times New Roman" w:cs="Times New Roman"/>
          <w:sz w:val="24"/>
          <w:szCs w:val="24"/>
        </w:rPr>
        <w:t xml:space="preserve"> </w:t>
      </w:r>
    </w:p>
    <w:p w14:paraId="624C5D9E" w14:textId="77777777" w:rsidR="000E376A" w:rsidRPr="00200290" w:rsidRDefault="00A46B7F" w:rsidP="008C41A1">
      <w:pPr>
        <w:tabs>
          <w:tab w:val="left" w:pos="720"/>
          <w:tab w:val="left" w:pos="2505"/>
        </w:tabs>
        <w:spacing w:after="0" w:line="360" w:lineRule="auto"/>
        <w:rPr>
          <w:rFonts w:ascii="Times New Roman" w:hAnsi="Times New Roman" w:cs="Times New Roman"/>
          <w:sz w:val="24"/>
          <w:szCs w:val="24"/>
        </w:rPr>
      </w:pPr>
      <w:r w:rsidRPr="00200290">
        <w:rPr>
          <w:rFonts w:ascii="Times New Roman" w:hAnsi="Times New Roman" w:cs="Times New Roman"/>
          <w:sz w:val="24"/>
          <w:szCs w:val="24"/>
        </w:rPr>
        <w:tab/>
        <w:t xml:space="preserve">Whatever the reason for </w:t>
      </w:r>
      <w:r w:rsidR="00472D90" w:rsidRPr="00200290">
        <w:rPr>
          <w:rFonts w:ascii="Times New Roman" w:hAnsi="Times New Roman" w:cs="Times New Roman"/>
          <w:sz w:val="24"/>
          <w:szCs w:val="24"/>
        </w:rPr>
        <w:t>why</w:t>
      </w:r>
      <w:r w:rsidRPr="00200290">
        <w:rPr>
          <w:rFonts w:ascii="Times New Roman" w:hAnsi="Times New Roman" w:cs="Times New Roman"/>
          <w:sz w:val="24"/>
          <w:szCs w:val="24"/>
        </w:rPr>
        <w:t xml:space="preserve"> </w:t>
      </w:r>
      <w:r w:rsidR="00280233" w:rsidRPr="00200290">
        <w:rPr>
          <w:rFonts w:ascii="Times New Roman" w:hAnsi="Times New Roman" w:cs="Times New Roman"/>
          <w:sz w:val="24"/>
          <w:szCs w:val="24"/>
        </w:rPr>
        <w:t xml:space="preserve">an </w:t>
      </w:r>
      <w:r w:rsidRPr="00200290">
        <w:rPr>
          <w:rFonts w:ascii="Times New Roman" w:hAnsi="Times New Roman" w:cs="Times New Roman"/>
          <w:sz w:val="24"/>
          <w:szCs w:val="24"/>
        </w:rPr>
        <w:t>immigrant community form</w:t>
      </w:r>
      <w:r w:rsidR="00472D90" w:rsidRPr="00200290">
        <w:rPr>
          <w:rFonts w:ascii="Times New Roman" w:hAnsi="Times New Roman" w:cs="Times New Roman"/>
          <w:sz w:val="24"/>
          <w:szCs w:val="24"/>
        </w:rPr>
        <w:t>s</w:t>
      </w:r>
      <w:r w:rsidRPr="00200290">
        <w:rPr>
          <w:rFonts w:ascii="Times New Roman" w:hAnsi="Times New Roman" w:cs="Times New Roman"/>
          <w:sz w:val="24"/>
          <w:szCs w:val="24"/>
        </w:rPr>
        <w:t xml:space="preserve">, several elements </w:t>
      </w:r>
      <w:r w:rsidR="00BF778D" w:rsidRPr="00200290">
        <w:rPr>
          <w:rFonts w:ascii="Times New Roman" w:hAnsi="Times New Roman" w:cs="Times New Roman"/>
          <w:sz w:val="24"/>
          <w:szCs w:val="24"/>
        </w:rPr>
        <w:t>can serve to make it a solid anchor for dislocated people adrift</w:t>
      </w:r>
      <w:r w:rsidRPr="00200290">
        <w:rPr>
          <w:rFonts w:ascii="Times New Roman" w:hAnsi="Times New Roman" w:cs="Times New Roman"/>
          <w:sz w:val="24"/>
          <w:szCs w:val="24"/>
        </w:rPr>
        <w:t xml:space="preserve"> </w:t>
      </w:r>
      <w:r w:rsidR="00BF778D" w:rsidRPr="00200290">
        <w:rPr>
          <w:rFonts w:ascii="Times New Roman" w:hAnsi="Times New Roman" w:cs="Times New Roman"/>
          <w:sz w:val="24"/>
          <w:szCs w:val="24"/>
        </w:rPr>
        <w:t xml:space="preserve">in </w:t>
      </w:r>
      <w:r w:rsidR="00472D90" w:rsidRPr="00200290">
        <w:rPr>
          <w:rFonts w:ascii="Times New Roman" w:hAnsi="Times New Roman" w:cs="Times New Roman"/>
          <w:sz w:val="24"/>
          <w:szCs w:val="24"/>
        </w:rPr>
        <w:t>unfamiliar</w:t>
      </w:r>
      <w:r w:rsidR="00BF778D" w:rsidRPr="00200290">
        <w:rPr>
          <w:rFonts w:ascii="Times New Roman" w:hAnsi="Times New Roman" w:cs="Times New Roman"/>
          <w:sz w:val="24"/>
          <w:szCs w:val="24"/>
        </w:rPr>
        <w:t xml:space="preserve"> waters.</w:t>
      </w:r>
      <w:r w:rsidR="00D3134F" w:rsidRPr="00200290">
        <w:rPr>
          <w:rFonts w:ascii="Times New Roman" w:hAnsi="Times New Roman" w:cs="Times New Roman"/>
          <w:sz w:val="24"/>
          <w:szCs w:val="24"/>
        </w:rPr>
        <w:t xml:space="preserve"> </w:t>
      </w:r>
      <w:r w:rsidR="00BF778D" w:rsidRPr="00200290">
        <w:rPr>
          <w:rFonts w:ascii="Times New Roman" w:hAnsi="Times New Roman" w:cs="Times New Roman"/>
          <w:sz w:val="24"/>
          <w:szCs w:val="24"/>
        </w:rPr>
        <w:t xml:space="preserve">Religion is one of the most common of these factors, especially regarding the </w:t>
      </w:r>
      <w:r w:rsidR="00BF778D" w:rsidRPr="00BE4C4F">
        <w:rPr>
          <w:rFonts w:ascii="Times New Roman" w:hAnsi="Times New Roman" w:cs="Times New Roman"/>
          <w:sz w:val="24"/>
          <w:szCs w:val="24"/>
        </w:rPr>
        <w:t xml:space="preserve">congregational </w:t>
      </w:r>
      <w:r w:rsidR="00BF778D" w:rsidRPr="00200290">
        <w:rPr>
          <w:rFonts w:ascii="Times New Roman" w:hAnsi="Times New Roman" w:cs="Times New Roman"/>
          <w:sz w:val="24"/>
          <w:szCs w:val="24"/>
        </w:rPr>
        <w:t xml:space="preserve">qualities of worship institutions like churches, synagogues, and mosques. </w:t>
      </w:r>
      <w:r w:rsidR="00472D90" w:rsidRPr="00200290">
        <w:rPr>
          <w:rFonts w:ascii="Times New Roman" w:hAnsi="Times New Roman" w:cs="Times New Roman"/>
          <w:sz w:val="24"/>
          <w:szCs w:val="24"/>
        </w:rPr>
        <w:t>To clarify, h</w:t>
      </w:r>
      <w:r w:rsidR="00BF778D" w:rsidRPr="00200290">
        <w:rPr>
          <w:rFonts w:ascii="Times New Roman" w:hAnsi="Times New Roman" w:cs="Times New Roman"/>
          <w:sz w:val="24"/>
          <w:szCs w:val="24"/>
        </w:rPr>
        <w:t xml:space="preserve">istorians should </w:t>
      </w:r>
      <w:r w:rsidR="00472D90" w:rsidRPr="00200290">
        <w:rPr>
          <w:rFonts w:ascii="Times New Roman" w:hAnsi="Times New Roman" w:cs="Times New Roman"/>
          <w:sz w:val="24"/>
          <w:szCs w:val="24"/>
        </w:rPr>
        <w:t xml:space="preserve">be careful </w:t>
      </w:r>
      <w:r w:rsidR="00BF778D" w:rsidRPr="00200290">
        <w:rPr>
          <w:rFonts w:ascii="Times New Roman" w:hAnsi="Times New Roman" w:cs="Times New Roman"/>
          <w:sz w:val="24"/>
          <w:szCs w:val="24"/>
        </w:rPr>
        <w:t xml:space="preserve">not </w:t>
      </w:r>
      <w:r w:rsidR="00DC0F97" w:rsidRPr="00200290">
        <w:rPr>
          <w:rFonts w:ascii="Times New Roman" w:hAnsi="Times New Roman" w:cs="Times New Roman"/>
          <w:sz w:val="24"/>
          <w:szCs w:val="24"/>
        </w:rPr>
        <w:t xml:space="preserve">to </w:t>
      </w:r>
      <w:r w:rsidR="00BF778D" w:rsidRPr="00200290">
        <w:rPr>
          <w:rFonts w:ascii="Times New Roman" w:hAnsi="Times New Roman" w:cs="Times New Roman"/>
          <w:sz w:val="24"/>
          <w:szCs w:val="24"/>
        </w:rPr>
        <w:t>overgeneralize and assume that the social advantages of shared religious belief are</w:t>
      </w:r>
      <w:r w:rsidR="00472D90" w:rsidRPr="00200290">
        <w:rPr>
          <w:rFonts w:ascii="Times New Roman" w:hAnsi="Times New Roman" w:cs="Times New Roman"/>
          <w:sz w:val="24"/>
          <w:szCs w:val="24"/>
        </w:rPr>
        <w:t xml:space="preserve"> always</w:t>
      </w:r>
      <w:r w:rsidR="00BF778D" w:rsidRPr="00200290">
        <w:rPr>
          <w:rFonts w:ascii="Times New Roman" w:hAnsi="Times New Roman" w:cs="Times New Roman"/>
          <w:sz w:val="24"/>
          <w:szCs w:val="24"/>
        </w:rPr>
        <w:t xml:space="preserve"> the primary determining factors for why one believes in any</w:t>
      </w:r>
      <w:r w:rsidR="00472D90" w:rsidRPr="00200290">
        <w:rPr>
          <w:rFonts w:ascii="Times New Roman" w:hAnsi="Times New Roman" w:cs="Times New Roman"/>
          <w:sz w:val="24"/>
          <w:szCs w:val="24"/>
        </w:rPr>
        <w:t xml:space="preserve">thing. Personal reasons for individual belief aside, religion and religious institutions do have </w:t>
      </w:r>
      <w:r w:rsidR="00FF4F29" w:rsidRPr="00200290">
        <w:rPr>
          <w:rFonts w:ascii="Times New Roman" w:hAnsi="Times New Roman" w:cs="Times New Roman"/>
          <w:sz w:val="24"/>
          <w:szCs w:val="24"/>
        </w:rPr>
        <w:t>an</w:t>
      </w:r>
      <w:r w:rsidR="00472D90" w:rsidRPr="00200290">
        <w:rPr>
          <w:rFonts w:ascii="Times New Roman" w:hAnsi="Times New Roman" w:cs="Times New Roman"/>
          <w:sz w:val="24"/>
          <w:szCs w:val="24"/>
        </w:rPr>
        <w:t xml:space="preserve"> observable effect of forming and strengthening social bonds within communities. </w:t>
      </w:r>
      <w:r w:rsidR="00DC0F97" w:rsidRPr="00200290">
        <w:rPr>
          <w:rFonts w:ascii="Times New Roman" w:hAnsi="Times New Roman" w:cs="Times New Roman"/>
          <w:sz w:val="24"/>
          <w:szCs w:val="24"/>
        </w:rPr>
        <w:t>Faced with uncertain acceptance among their new neighbors, i</w:t>
      </w:r>
      <w:r w:rsidR="00472D90" w:rsidRPr="00200290">
        <w:rPr>
          <w:rFonts w:ascii="Times New Roman" w:hAnsi="Times New Roman" w:cs="Times New Roman"/>
          <w:sz w:val="24"/>
          <w:szCs w:val="24"/>
        </w:rPr>
        <w:t xml:space="preserve">mmigrant groups can </w:t>
      </w:r>
      <w:r w:rsidR="00DC0F97" w:rsidRPr="00200290">
        <w:rPr>
          <w:rFonts w:ascii="Times New Roman" w:hAnsi="Times New Roman" w:cs="Times New Roman"/>
          <w:sz w:val="24"/>
          <w:szCs w:val="24"/>
        </w:rPr>
        <w:t xml:space="preserve">find solace and surety by turning back to their own particular traditions and faiths. </w:t>
      </w:r>
      <w:r w:rsidR="00B33795" w:rsidRPr="00200290">
        <w:rPr>
          <w:rFonts w:ascii="Times New Roman" w:hAnsi="Times New Roman" w:cs="Times New Roman"/>
          <w:sz w:val="24"/>
          <w:szCs w:val="24"/>
        </w:rPr>
        <w:t>Fort Collins</w:t>
      </w:r>
      <w:r w:rsidR="00DC0F97" w:rsidRPr="00200290">
        <w:rPr>
          <w:rFonts w:ascii="Times New Roman" w:hAnsi="Times New Roman" w:cs="Times New Roman"/>
          <w:sz w:val="24"/>
          <w:szCs w:val="24"/>
        </w:rPr>
        <w:t xml:space="preserve"> offers two notable historical examples of this process within its German-Russian and Hispanic communities.</w:t>
      </w:r>
      <w:r w:rsidR="00801E81" w:rsidRPr="00200290">
        <w:rPr>
          <w:rFonts w:ascii="Times New Roman" w:hAnsi="Times New Roman" w:cs="Times New Roman"/>
          <w:sz w:val="24"/>
          <w:szCs w:val="24"/>
        </w:rPr>
        <w:t xml:space="preserve"> </w:t>
      </w:r>
    </w:p>
    <w:p w14:paraId="2978C0AD" w14:textId="6D084613" w:rsidR="00280233" w:rsidRPr="00200290" w:rsidRDefault="000E376A" w:rsidP="008C41A1">
      <w:pPr>
        <w:tabs>
          <w:tab w:val="left" w:pos="720"/>
          <w:tab w:val="left" w:pos="2505"/>
        </w:tabs>
        <w:spacing w:after="0" w:line="360" w:lineRule="auto"/>
        <w:rPr>
          <w:rFonts w:ascii="Times New Roman" w:hAnsi="Times New Roman" w:cs="Times New Roman"/>
          <w:sz w:val="24"/>
          <w:szCs w:val="24"/>
        </w:rPr>
      </w:pPr>
      <w:r w:rsidRPr="00200290">
        <w:rPr>
          <w:rFonts w:ascii="Times New Roman" w:hAnsi="Times New Roman" w:cs="Times New Roman"/>
          <w:sz w:val="24"/>
          <w:szCs w:val="24"/>
        </w:rPr>
        <w:tab/>
      </w:r>
      <w:r w:rsidR="00801E81" w:rsidRPr="00200290">
        <w:rPr>
          <w:rFonts w:ascii="Times New Roman" w:hAnsi="Times New Roman" w:cs="Times New Roman"/>
          <w:sz w:val="24"/>
          <w:szCs w:val="24"/>
        </w:rPr>
        <w:t xml:space="preserve">Although </w:t>
      </w:r>
      <w:r w:rsidR="00BE4C4F">
        <w:rPr>
          <w:rFonts w:ascii="Times New Roman" w:hAnsi="Times New Roman" w:cs="Times New Roman"/>
          <w:sz w:val="24"/>
          <w:szCs w:val="24"/>
        </w:rPr>
        <w:t xml:space="preserve">Fort Collins </w:t>
      </w:r>
      <w:r w:rsidRPr="00200290">
        <w:rPr>
          <w:rFonts w:ascii="Times New Roman" w:hAnsi="Times New Roman" w:cs="Times New Roman"/>
          <w:sz w:val="24"/>
          <w:szCs w:val="24"/>
        </w:rPr>
        <w:t xml:space="preserve">currently boasts a wide diversity of different faiths, Christianity has historically been the </w:t>
      </w:r>
      <w:r w:rsidR="00BE4C4F">
        <w:rPr>
          <w:rFonts w:ascii="Times New Roman" w:hAnsi="Times New Roman" w:cs="Times New Roman"/>
          <w:sz w:val="24"/>
          <w:szCs w:val="24"/>
        </w:rPr>
        <w:t>city</w:t>
      </w:r>
      <w:r w:rsidRPr="00200290">
        <w:rPr>
          <w:rFonts w:ascii="Times New Roman" w:hAnsi="Times New Roman" w:cs="Times New Roman"/>
          <w:sz w:val="24"/>
          <w:szCs w:val="24"/>
        </w:rPr>
        <w:t xml:space="preserve">’s most prominent religion following the removal of </w:t>
      </w:r>
      <w:r w:rsidR="005B08E9" w:rsidRPr="00200290">
        <w:rPr>
          <w:rFonts w:ascii="Times New Roman" w:hAnsi="Times New Roman" w:cs="Times New Roman"/>
          <w:sz w:val="24"/>
          <w:szCs w:val="24"/>
        </w:rPr>
        <w:t>the</w:t>
      </w:r>
      <w:r w:rsidRPr="00200290">
        <w:rPr>
          <w:rFonts w:ascii="Times New Roman" w:hAnsi="Times New Roman" w:cs="Times New Roman"/>
          <w:sz w:val="24"/>
          <w:szCs w:val="24"/>
        </w:rPr>
        <w:t xml:space="preserve"> Native American inhabitants.</w:t>
      </w:r>
      <w:r w:rsidRPr="00200290">
        <w:rPr>
          <w:rStyle w:val="EndnoteReference"/>
          <w:rFonts w:ascii="Times New Roman" w:hAnsi="Times New Roman" w:cs="Times New Roman"/>
          <w:sz w:val="24"/>
          <w:szCs w:val="24"/>
        </w:rPr>
        <w:endnoteReference w:id="2"/>
      </w:r>
      <w:r w:rsidR="00DC0F97" w:rsidRPr="00200290">
        <w:rPr>
          <w:rFonts w:ascii="Times New Roman" w:hAnsi="Times New Roman" w:cs="Times New Roman"/>
          <w:sz w:val="24"/>
          <w:szCs w:val="24"/>
        </w:rPr>
        <w:t xml:space="preserve"> </w:t>
      </w:r>
      <w:r w:rsidRPr="00200290">
        <w:rPr>
          <w:rFonts w:ascii="Times New Roman" w:hAnsi="Times New Roman" w:cs="Times New Roman"/>
          <w:sz w:val="24"/>
          <w:szCs w:val="24"/>
        </w:rPr>
        <w:t>Jewish minorities</w:t>
      </w:r>
      <w:r w:rsidR="005B08E9" w:rsidRPr="00200290">
        <w:rPr>
          <w:rFonts w:ascii="Times New Roman" w:hAnsi="Times New Roman" w:cs="Times New Roman"/>
          <w:sz w:val="24"/>
          <w:szCs w:val="24"/>
        </w:rPr>
        <w:t xml:space="preserve"> also</w:t>
      </w:r>
      <w:r w:rsidRPr="00200290">
        <w:rPr>
          <w:rFonts w:ascii="Times New Roman" w:hAnsi="Times New Roman" w:cs="Times New Roman"/>
          <w:sz w:val="24"/>
          <w:szCs w:val="24"/>
        </w:rPr>
        <w:t xml:space="preserve"> existed in early Fort Collins, but </w:t>
      </w:r>
      <w:r w:rsidR="005B08E9" w:rsidRPr="00200290">
        <w:rPr>
          <w:rFonts w:ascii="Times New Roman" w:hAnsi="Times New Roman" w:cs="Times New Roman"/>
          <w:sz w:val="24"/>
          <w:szCs w:val="24"/>
        </w:rPr>
        <w:t>were few in number and had no synagogues.</w:t>
      </w:r>
      <w:r w:rsidR="005B08E9" w:rsidRPr="00200290">
        <w:rPr>
          <w:rStyle w:val="EndnoteReference"/>
          <w:rFonts w:ascii="Times New Roman" w:hAnsi="Times New Roman" w:cs="Times New Roman"/>
          <w:sz w:val="24"/>
          <w:szCs w:val="24"/>
        </w:rPr>
        <w:endnoteReference w:id="3"/>
      </w:r>
      <w:r w:rsidR="005B08E9" w:rsidRPr="00200290">
        <w:rPr>
          <w:rFonts w:ascii="Times New Roman" w:hAnsi="Times New Roman" w:cs="Times New Roman"/>
          <w:sz w:val="24"/>
          <w:szCs w:val="24"/>
        </w:rPr>
        <w:t xml:space="preserve"> In contrast, Germans-from-Russia and Spanish-speaking citizens had very well-documented and highly-localized presences in the city, as well as much larger numbers than most other historic immigrant communities. </w:t>
      </w:r>
      <w:r w:rsidR="00DC0F97" w:rsidRPr="00200290">
        <w:rPr>
          <w:rFonts w:ascii="Times New Roman" w:hAnsi="Times New Roman" w:cs="Times New Roman"/>
          <w:sz w:val="24"/>
          <w:szCs w:val="24"/>
        </w:rPr>
        <w:t>Both groups centered (and</w:t>
      </w:r>
      <w:r w:rsidR="00654128" w:rsidRPr="00200290">
        <w:rPr>
          <w:rFonts w:ascii="Times New Roman" w:hAnsi="Times New Roman" w:cs="Times New Roman"/>
          <w:sz w:val="24"/>
          <w:szCs w:val="24"/>
        </w:rPr>
        <w:t xml:space="preserve"> largely</w:t>
      </w:r>
      <w:r w:rsidR="00DC0F97" w:rsidRPr="00200290">
        <w:rPr>
          <w:rFonts w:ascii="Times New Roman" w:hAnsi="Times New Roman" w:cs="Times New Roman"/>
          <w:sz w:val="24"/>
          <w:szCs w:val="24"/>
        </w:rPr>
        <w:t xml:space="preserve"> continue to center) religious belief at the hearts of their societies</w:t>
      </w:r>
      <w:r w:rsidR="00654128" w:rsidRPr="00200290">
        <w:rPr>
          <w:rFonts w:ascii="Times New Roman" w:hAnsi="Times New Roman" w:cs="Times New Roman"/>
          <w:sz w:val="24"/>
          <w:szCs w:val="24"/>
        </w:rPr>
        <w:t xml:space="preserve"> and heavily relied upon the Church to function as their foundation</w:t>
      </w:r>
      <w:r w:rsidR="00280233" w:rsidRPr="00200290">
        <w:rPr>
          <w:rFonts w:ascii="Times New Roman" w:hAnsi="Times New Roman" w:cs="Times New Roman"/>
          <w:sz w:val="24"/>
          <w:szCs w:val="24"/>
        </w:rPr>
        <w:t>al core</w:t>
      </w:r>
      <w:r w:rsidR="00654128" w:rsidRPr="00200290">
        <w:rPr>
          <w:rFonts w:ascii="Times New Roman" w:hAnsi="Times New Roman" w:cs="Times New Roman"/>
          <w:sz w:val="24"/>
          <w:szCs w:val="24"/>
        </w:rPr>
        <w:t xml:space="preserve"> for civi</w:t>
      </w:r>
      <w:r w:rsidR="00BE4C4F">
        <w:rPr>
          <w:rFonts w:ascii="Times New Roman" w:hAnsi="Times New Roman" w:cs="Times New Roman"/>
          <w:sz w:val="24"/>
          <w:szCs w:val="24"/>
        </w:rPr>
        <w:t>c</w:t>
      </w:r>
      <w:r w:rsidR="00654128" w:rsidRPr="00200290">
        <w:rPr>
          <w:rFonts w:ascii="Times New Roman" w:hAnsi="Times New Roman" w:cs="Times New Roman"/>
          <w:sz w:val="24"/>
          <w:szCs w:val="24"/>
        </w:rPr>
        <w:t xml:space="preserve"> and cultural matters.</w:t>
      </w:r>
      <w:r w:rsidR="00654128" w:rsidRPr="00200290">
        <w:rPr>
          <w:rStyle w:val="EndnoteReference"/>
          <w:rFonts w:ascii="Times New Roman" w:hAnsi="Times New Roman" w:cs="Times New Roman"/>
          <w:sz w:val="24"/>
          <w:szCs w:val="24"/>
        </w:rPr>
        <w:endnoteReference w:id="4"/>
      </w:r>
      <w:r w:rsidR="00654128" w:rsidRPr="00200290">
        <w:rPr>
          <w:rFonts w:ascii="Times New Roman" w:hAnsi="Times New Roman" w:cs="Times New Roman"/>
          <w:sz w:val="24"/>
          <w:szCs w:val="24"/>
        </w:rPr>
        <w:t xml:space="preserve"> </w:t>
      </w:r>
      <w:r w:rsidR="00BE4C4F">
        <w:rPr>
          <w:rFonts w:ascii="Times New Roman" w:hAnsi="Times New Roman" w:cs="Times New Roman"/>
          <w:sz w:val="24"/>
          <w:szCs w:val="24"/>
        </w:rPr>
        <w:t>H</w:t>
      </w:r>
      <w:r w:rsidR="00654128" w:rsidRPr="00200290">
        <w:rPr>
          <w:rFonts w:ascii="Times New Roman" w:hAnsi="Times New Roman" w:cs="Times New Roman"/>
          <w:sz w:val="24"/>
          <w:szCs w:val="24"/>
        </w:rPr>
        <w:t xml:space="preserve">istoriographies of </w:t>
      </w:r>
      <w:r w:rsidR="00B075AE" w:rsidRPr="00200290">
        <w:rPr>
          <w:rFonts w:ascii="Times New Roman" w:hAnsi="Times New Roman" w:cs="Times New Roman"/>
          <w:sz w:val="24"/>
          <w:szCs w:val="24"/>
        </w:rPr>
        <w:t xml:space="preserve">how </w:t>
      </w:r>
      <w:r w:rsidR="00280233" w:rsidRPr="00200290">
        <w:rPr>
          <w:rFonts w:ascii="Times New Roman" w:hAnsi="Times New Roman" w:cs="Times New Roman"/>
          <w:sz w:val="24"/>
          <w:szCs w:val="24"/>
        </w:rPr>
        <w:t xml:space="preserve">German-Russians and Hispanic immigrants </w:t>
      </w:r>
      <w:r w:rsidR="00B075AE" w:rsidRPr="00200290">
        <w:rPr>
          <w:rFonts w:ascii="Times New Roman" w:hAnsi="Times New Roman" w:cs="Times New Roman"/>
          <w:sz w:val="24"/>
          <w:szCs w:val="24"/>
        </w:rPr>
        <w:t xml:space="preserve">used the Church do more than highlight the important and distinct religious aspects of their cultures. Studies of the different ways in which they </w:t>
      </w:r>
      <w:r w:rsidR="00280233" w:rsidRPr="00200290">
        <w:rPr>
          <w:rFonts w:ascii="Times New Roman" w:hAnsi="Times New Roman" w:cs="Times New Roman"/>
          <w:sz w:val="24"/>
          <w:szCs w:val="24"/>
        </w:rPr>
        <w:t>harnessed the Church’s powers of community-</w:t>
      </w:r>
      <w:r w:rsidR="00B075AE" w:rsidRPr="00200290">
        <w:rPr>
          <w:rFonts w:ascii="Times New Roman" w:hAnsi="Times New Roman" w:cs="Times New Roman"/>
          <w:sz w:val="24"/>
          <w:szCs w:val="24"/>
        </w:rPr>
        <w:t xml:space="preserve">wide </w:t>
      </w:r>
      <w:r w:rsidR="00280233" w:rsidRPr="00200290">
        <w:rPr>
          <w:rFonts w:ascii="Times New Roman" w:hAnsi="Times New Roman" w:cs="Times New Roman"/>
          <w:sz w:val="24"/>
          <w:szCs w:val="24"/>
        </w:rPr>
        <w:t xml:space="preserve">unification also illuminate </w:t>
      </w:r>
      <w:r w:rsidR="00B075AE" w:rsidRPr="00200290">
        <w:rPr>
          <w:rFonts w:ascii="Times New Roman" w:hAnsi="Times New Roman" w:cs="Times New Roman"/>
          <w:sz w:val="24"/>
          <w:szCs w:val="24"/>
        </w:rPr>
        <w:t xml:space="preserve">underlying social factors </w:t>
      </w:r>
      <w:r w:rsidR="00FF4F29" w:rsidRPr="00200290">
        <w:rPr>
          <w:rFonts w:ascii="Times New Roman" w:hAnsi="Times New Roman" w:cs="Times New Roman"/>
          <w:sz w:val="24"/>
          <w:szCs w:val="24"/>
        </w:rPr>
        <w:t>which elucidate the nature of immigrant-native relationships in the wider city of Fort Collins</w:t>
      </w:r>
      <w:r w:rsidR="00280233" w:rsidRPr="00200290">
        <w:rPr>
          <w:rFonts w:ascii="Times New Roman" w:hAnsi="Times New Roman" w:cs="Times New Roman"/>
          <w:sz w:val="24"/>
          <w:szCs w:val="24"/>
        </w:rPr>
        <w:t>.</w:t>
      </w:r>
    </w:p>
    <w:p w14:paraId="71FC7755" w14:textId="1BE6324B" w:rsidR="00025D10" w:rsidRPr="00200290" w:rsidRDefault="005E6EEE" w:rsidP="008C41A1">
      <w:pPr>
        <w:tabs>
          <w:tab w:val="left" w:pos="720"/>
          <w:tab w:val="left" w:pos="2505"/>
        </w:tabs>
        <w:spacing w:after="0" w:line="360" w:lineRule="auto"/>
        <w:rPr>
          <w:rFonts w:ascii="Times New Roman" w:hAnsi="Times New Roman" w:cs="Times New Roman"/>
          <w:sz w:val="24"/>
          <w:szCs w:val="24"/>
        </w:rPr>
      </w:pPr>
      <w:r w:rsidRPr="00200290">
        <w:rPr>
          <w:rFonts w:ascii="Times New Roman" w:hAnsi="Times New Roman" w:cs="Times New Roman"/>
          <w:sz w:val="24"/>
          <w:szCs w:val="24"/>
        </w:rPr>
        <w:tab/>
        <w:t xml:space="preserve">Before delving into minute details </w:t>
      </w:r>
      <w:r w:rsidR="0007047F" w:rsidRPr="00200290">
        <w:rPr>
          <w:rFonts w:ascii="Times New Roman" w:hAnsi="Times New Roman" w:cs="Times New Roman"/>
          <w:sz w:val="24"/>
          <w:szCs w:val="24"/>
        </w:rPr>
        <w:t>of</w:t>
      </w:r>
      <w:r w:rsidRPr="00200290">
        <w:rPr>
          <w:rFonts w:ascii="Times New Roman" w:hAnsi="Times New Roman" w:cs="Times New Roman"/>
          <w:sz w:val="24"/>
          <w:szCs w:val="24"/>
        </w:rPr>
        <w:t xml:space="preserve"> the</w:t>
      </w:r>
      <w:r w:rsidR="00FF4F29" w:rsidRPr="00200290">
        <w:rPr>
          <w:rFonts w:ascii="Times New Roman" w:hAnsi="Times New Roman" w:cs="Times New Roman"/>
          <w:sz w:val="24"/>
          <w:szCs w:val="24"/>
        </w:rPr>
        <w:t xml:space="preserve"> connections bet</w:t>
      </w:r>
      <w:r w:rsidRPr="00200290">
        <w:rPr>
          <w:rFonts w:ascii="Times New Roman" w:hAnsi="Times New Roman" w:cs="Times New Roman"/>
          <w:sz w:val="24"/>
          <w:szCs w:val="24"/>
        </w:rPr>
        <w:t xml:space="preserve">ween religion and immigration, one ought to </w:t>
      </w:r>
      <w:r w:rsidR="00FF4F29" w:rsidRPr="00200290">
        <w:rPr>
          <w:rFonts w:ascii="Times New Roman" w:hAnsi="Times New Roman" w:cs="Times New Roman"/>
          <w:sz w:val="24"/>
          <w:szCs w:val="24"/>
        </w:rPr>
        <w:t>know the</w:t>
      </w:r>
      <w:r w:rsidRPr="00200290">
        <w:rPr>
          <w:rFonts w:ascii="Times New Roman" w:hAnsi="Times New Roman" w:cs="Times New Roman"/>
          <w:sz w:val="24"/>
          <w:szCs w:val="24"/>
        </w:rPr>
        <w:t xml:space="preserve"> overarching context of </w:t>
      </w:r>
      <w:r w:rsidR="00BE4C4F">
        <w:rPr>
          <w:rFonts w:ascii="Times New Roman" w:hAnsi="Times New Roman" w:cs="Times New Roman"/>
          <w:sz w:val="24"/>
          <w:szCs w:val="24"/>
        </w:rPr>
        <w:t>Fort Collins’</w:t>
      </w:r>
      <w:r w:rsidRPr="00200290">
        <w:rPr>
          <w:rFonts w:ascii="Times New Roman" w:hAnsi="Times New Roman" w:cs="Times New Roman"/>
          <w:sz w:val="24"/>
          <w:szCs w:val="24"/>
        </w:rPr>
        <w:t xml:space="preserve"> general history with</w:t>
      </w:r>
      <w:r w:rsidR="00715ACE" w:rsidRPr="00200290">
        <w:rPr>
          <w:rFonts w:ascii="Times New Roman" w:hAnsi="Times New Roman" w:cs="Times New Roman"/>
          <w:sz w:val="24"/>
          <w:szCs w:val="24"/>
        </w:rPr>
        <w:t xml:space="preserve"> immigration</w:t>
      </w:r>
      <w:r w:rsidRPr="00200290">
        <w:rPr>
          <w:rFonts w:ascii="Times New Roman" w:hAnsi="Times New Roman" w:cs="Times New Roman"/>
          <w:sz w:val="24"/>
          <w:szCs w:val="24"/>
        </w:rPr>
        <w:t xml:space="preserve"> itself</w:t>
      </w:r>
      <w:r w:rsidR="00715ACE" w:rsidRPr="00200290">
        <w:rPr>
          <w:rFonts w:ascii="Times New Roman" w:hAnsi="Times New Roman" w:cs="Times New Roman"/>
          <w:sz w:val="24"/>
          <w:szCs w:val="24"/>
        </w:rPr>
        <w:t xml:space="preserve">. </w:t>
      </w:r>
      <w:r w:rsidR="00770D55" w:rsidRPr="00200290">
        <w:rPr>
          <w:rFonts w:ascii="Times New Roman" w:hAnsi="Times New Roman" w:cs="Times New Roman"/>
          <w:sz w:val="24"/>
          <w:szCs w:val="24"/>
        </w:rPr>
        <w:t>T</w:t>
      </w:r>
      <w:r w:rsidR="009F1A1F" w:rsidRPr="00200290">
        <w:rPr>
          <w:rFonts w:ascii="Times New Roman" w:hAnsi="Times New Roman" w:cs="Times New Roman"/>
          <w:sz w:val="24"/>
          <w:szCs w:val="24"/>
        </w:rPr>
        <w:t>he Clovis and Folsom</w:t>
      </w:r>
      <w:r w:rsidR="00BE4C4F">
        <w:rPr>
          <w:rFonts w:ascii="Times New Roman" w:hAnsi="Times New Roman" w:cs="Times New Roman"/>
          <w:sz w:val="24"/>
          <w:szCs w:val="24"/>
        </w:rPr>
        <w:t xml:space="preserve"> peoples</w:t>
      </w:r>
      <w:r w:rsidR="00FC6B04" w:rsidRPr="00200290">
        <w:rPr>
          <w:rFonts w:ascii="Times New Roman" w:hAnsi="Times New Roman" w:cs="Times New Roman"/>
          <w:sz w:val="24"/>
          <w:szCs w:val="24"/>
        </w:rPr>
        <w:t xml:space="preserve"> were the earliest</w:t>
      </w:r>
      <w:r w:rsidR="009F1A1F" w:rsidRPr="00200290">
        <w:rPr>
          <w:rFonts w:ascii="Times New Roman" w:hAnsi="Times New Roman" w:cs="Times New Roman"/>
          <w:sz w:val="24"/>
          <w:szCs w:val="24"/>
        </w:rPr>
        <w:t xml:space="preserve"> settle</w:t>
      </w:r>
      <w:r w:rsidR="00BE4C4F">
        <w:rPr>
          <w:rFonts w:ascii="Times New Roman" w:hAnsi="Times New Roman" w:cs="Times New Roman"/>
          <w:sz w:val="24"/>
          <w:szCs w:val="24"/>
        </w:rPr>
        <w:t>rs</w:t>
      </w:r>
      <w:r w:rsidR="009F1A1F" w:rsidRPr="00200290">
        <w:rPr>
          <w:rFonts w:ascii="Times New Roman" w:hAnsi="Times New Roman" w:cs="Times New Roman"/>
          <w:sz w:val="24"/>
          <w:szCs w:val="24"/>
        </w:rPr>
        <w:t xml:space="preserve"> in the </w:t>
      </w:r>
      <w:r w:rsidR="008A50DF" w:rsidRPr="00200290">
        <w:rPr>
          <w:rFonts w:ascii="Times New Roman" w:hAnsi="Times New Roman" w:cs="Times New Roman"/>
          <w:sz w:val="24"/>
          <w:szCs w:val="24"/>
        </w:rPr>
        <w:t>area, and</w:t>
      </w:r>
      <w:r w:rsidR="009F1A1F" w:rsidRPr="00200290">
        <w:rPr>
          <w:rFonts w:ascii="Times New Roman" w:hAnsi="Times New Roman" w:cs="Times New Roman"/>
          <w:sz w:val="24"/>
          <w:szCs w:val="24"/>
        </w:rPr>
        <w:t xml:space="preserve"> </w:t>
      </w:r>
      <w:r w:rsidR="008A50DF" w:rsidRPr="00200290">
        <w:rPr>
          <w:rFonts w:ascii="Times New Roman" w:hAnsi="Times New Roman" w:cs="Times New Roman"/>
          <w:sz w:val="24"/>
          <w:szCs w:val="24"/>
        </w:rPr>
        <w:t xml:space="preserve">were succeeded by numerous other Paleoindian tribes </w:t>
      </w:r>
      <w:r w:rsidR="00770D55" w:rsidRPr="00200290">
        <w:rPr>
          <w:rFonts w:ascii="Times New Roman" w:hAnsi="Times New Roman" w:cs="Times New Roman"/>
          <w:sz w:val="24"/>
          <w:szCs w:val="24"/>
        </w:rPr>
        <w:t xml:space="preserve">several </w:t>
      </w:r>
      <w:r w:rsidR="009F1A1F" w:rsidRPr="00200290">
        <w:rPr>
          <w:rFonts w:ascii="Times New Roman" w:hAnsi="Times New Roman" w:cs="Times New Roman"/>
          <w:sz w:val="24"/>
          <w:szCs w:val="24"/>
        </w:rPr>
        <w:t>millen</w:t>
      </w:r>
      <w:r w:rsidR="00FC6B04" w:rsidRPr="00200290">
        <w:rPr>
          <w:rFonts w:ascii="Times New Roman" w:hAnsi="Times New Roman" w:cs="Times New Roman"/>
          <w:sz w:val="24"/>
          <w:szCs w:val="24"/>
        </w:rPr>
        <w:t>n</w:t>
      </w:r>
      <w:r w:rsidR="009F1A1F" w:rsidRPr="00200290">
        <w:rPr>
          <w:rFonts w:ascii="Times New Roman" w:hAnsi="Times New Roman" w:cs="Times New Roman"/>
          <w:sz w:val="24"/>
          <w:szCs w:val="24"/>
        </w:rPr>
        <w:t xml:space="preserve">ia before </w:t>
      </w:r>
      <w:r w:rsidR="00770D55" w:rsidRPr="00200290">
        <w:rPr>
          <w:rFonts w:ascii="Times New Roman" w:hAnsi="Times New Roman" w:cs="Times New Roman"/>
          <w:sz w:val="24"/>
          <w:szCs w:val="24"/>
        </w:rPr>
        <w:t>the first European explorers set foot in Colorad</w:t>
      </w:r>
      <w:r w:rsidR="008A50DF" w:rsidRPr="00200290">
        <w:rPr>
          <w:rFonts w:ascii="Times New Roman" w:hAnsi="Times New Roman" w:cs="Times New Roman"/>
          <w:sz w:val="24"/>
          <w:szCs w:val="24"/>
        </w:rPr>
        <w:t>o</w:t>
      </w:r>
      <w:r w:rsidR="00770D55" w:rsidRPr="00200290">
        <w:rPr>
          <w:rFonts w:ascii="Times New Roman" w:hAnsi="Times New Roman" w:cs="Times New Roman"/>
          <w:sz w:val="24"/>
          <w:szCs w:val="24"/>
        </w:rPr>
        <w:t xml:space="preserve">. By the time of </w:t>
      </w:r>
      <w:r w:rsidR="0007047F" w:rsidRPr="00200290">
        <w:rPr>
          <w:rFonts w:ascii="Times New Roman" w:hAnsi="Times New Roman" w:cs="Times New Roman"/>
          <w:sz w:val="24"/>
          <w:szCs w:val="24"/>
        </w:rPr>
        <w:t>Fort Collins’ establishment in 1864,</w:t>
      </w:r>
      <w:r w:rsidR="00770D55" w:rsidRPr="00200290">
        <w:rPr>
          <w:rFonts w:ascii="Times New Roman" w:hAnsi="Times New Roman" w:cs="Times New Roman"/>
          <w:sz w:val="24"/>
          <w:szCs w:val="24"/>
        </w:rPr>
        <w:t xml:space="preserve"> Native American groups including the Cheyenne, Ute, and Arapaho periodically us</w:t>
      </w:r>
      <w:r w:rsidR="0007047F" w:rsidRPr="00200290">
        <w:rPr>
          <w:rFonts w:ascii="Times New Roman" w:hAnsi="Times New Roman" w:cs="Times New Roman"/>
          <w:sz w:val="24"/>
          <w:szCs w:val="24"/>
        </w:rPr>
        <w:t>ed</w:t>
      </w:r>
      <w:r w:rsidR="00770D55" w:rsidRPr="00200290">
        <w:rPr>
          <w:rFonts w:ascii="Times New Roman" w:hAnsi="Times New Roman" w:cs="Times New Roman"/>
          <w:sz w:val="24"/>
          <w:szCs w:val="24"/>
        </w:rPr>
        <w:t xml:space="preserve"> the</w:t>
      </w:r>
      <w:r w:rsidR="0007047F" w:rsidRPr="00200290">
        <w:rPr>
          <w:rFonts w:ascii="Times New Roman" w:hAnsi="Times New Roman" w:cs="Times New Roman"/>
          <w:sz w:val="24"/>
          <w:szCs w:val="24"/>
        </w:rPr>
        <w:t xml:space="preserve"> Cache la</w:t>
      </w:r>
      <w:r w:rsidR="00770D55" w:rsidRPr="00200290">
        <w:rPr>
          <w:rFonts w:ascii="Times New Roman" w:hAnsi="Times New Roman" w:cs="Times New Roman"/>
          <w:sz w:val="24"/>
          <w:szCs w:val="24"/>
        </w:rPr>
        <w:t xml:space="preserve"> Poudre Valley for hunting and wintering grounds.</w:t>
      </w:r>
      <w:r w:rsidR="00770D55" w:rsidRPr="00200290">
        <w:rPr>
          <w:rStyle w:val="EndnoteReference"/>
          <w:rFonts w:ascii="Times New Roman" w:hAnsi="Times New Roman" w:cs="Times New Roman"/>
          <w:sz w:val="24"/>
          <w:szCs w:val="24"/>
        </w:rPr>
        <w:endnoteReference w:id="5"/>
      </w:r>
      <w:r w:rsidRPr="00200290">
        <w:rPr>
          <w:rFonts w:ascii="Times New Roman" w:hAnsi="Times New Roman" w:cs="Times New Roman"/>
          <w:sz w:val="24"/>
          <w:szCs w:val="24"/>
        </w:rPr>
        <w:t xml:space="preserve"> </w:t>
      </w:r>
      <w:r w:rsidR="008A50DF" w:rsidRPr="00200290">
        <w:rPr>
          <w:rFonts w:ascii="Times New Roman" w:hAnsi="Times New Roman" w:cs="Times New Roman"/>
          <w:sz w:val="24"/>
          <w:szCs w:val="24"/>
        </w:rPr>
        <w:t>Although r</w:t>
      </w:r>
      <w:r w:rsidR="00FC6B04" w:rsidRPr="00200290">
        <w:rPr>
          <w:rFonts w:ascii="Times New Roman" w:hAnsi="Times New Roman" w:cs="Times New Roman"/>
          <w:sz w:val="24"/>
          <w:szCs w:val="24"/>
        </w:rPr>
        <w:t>elations between white settlers and the Arapaho were generally friendly, all of the local tribes were removed to distant reservations in 1878.</w:t>
      </w:r>
      <w:r w:rsidR="00FC6B04" w:rsidRPr="00200290">
        <w:rPr>
          <w:rStyle w:val="EndnoteReference"/>
          <w:rFonts w:ascii="Times New Roman" w:hAnsi="Times New Roman" w:cs="Times New Roman"/>
          <w:sz w:val="24"/>
          <w:szCs w:val="24"/>
        </w:rPr>
        <w:endnoteReference w:id="6"/>
      </w:r>
      <w:r w:rsidR="00FC6B04" w:rsidRPr="00200290">
        <w:rPr>
          <w:rFonts w:ascii="Times New Roman" w:hAnsi="Times New Roman" w:cs="Times New Roman"/>
          <w:sz w:val="24"/>
          <w:szCs w:val="24"/>
        </w:rPr>
        <w:t xml:space="preserve"> </w:t>
      </w:r>
      <w:r w:rsidR="008A50DF" w:rsidRPr="00200290">
        <w:rPr>
          <w:rFonts w:ascii="Times New Roman" w:hAnsi="Times New Roman" w:cs="Times New Roman"/>
          <w:sz w:val="24"/>
          <w:szCs w:val="24"/>
        </w:rPr>
        <w:t>The military camp itself closed down in 1866, but the town</w:t>
      </w:r>
      <w:r w:rsidR="00025D10" w:rsidRPr="00200290">
        <w:rPr>
          <w:rFonts w:ascii="Times New Roman" w:hAnsi="Times New Roman" w:cs="Times New Roman"/>
          <w:sz w:val="24"/>
          <w:szCs w:val="24"/>
        </w:rPr>
        <w:t>ship</w:t>
      </w:r>
      <w:r w:rsidR="008A50DF" w:rsidRPr="00200290">
        <w:rPr>
          <w:rFonts w:ascii="Times New Roman" w:hAnsi="Times New Roman" w:cs="Times New Roman"/>
          <w:sz w:val="24"/>
          <w:szCs w:val="24"/>
        </w:rPr>
        <w:t xml:space="preserve"> that occupied its former location endured, and rapidly expanded once the Colorado Central Railroad</w:t>
      </w:r>
      <w:r w:rsidR="00025D10" w:rsidRPr="00200290">
        <w:rPr>
          <w:rFonts w:ascii="Times New Roman" w:hAnsi="Times New Roman" w:cs="Times New Roman"/>
          <w:sz w:val="24"/>
          <w:szCs w:val="24"/>
        </w:rPr>
        <w:t xml:space="preserve"> built a route through area</w:t>
      </w:r>
      <w:r w:rsidR="008A50DF" w:rsidRPr="00200290">
        <w:rPr>
          <w:rFonts w:ascii="Times New Roman" w:hAnsi="Times New Roman" w:cs="Times New Roman"/>
          <w:sz w:val="24"/>
          <w:szCs w:val="24"/>
        </w:rPr>
        <w:t>.</w:t>
      </w:r>
      <w:r w:rsidR="008A50DF" w:rsidRPr="00200290">
        <w:rPr>
          <w:rStyle w:val="EndnoteReference"/>
          <w:rFonts w:ascii="Times New Roman" w:hAnsi="Times New Roman" w:cs="Times New Roman"/>
          <w:sz w:val="24"/>
          <w:szCs w:val="24"/>
        </w:rPr>
        <w:endnoteReference w:id="7"/>
      </w:r>
      <w:r w:rsidR="008A50DF" w:rsidRPr="00200290">
        <w:rPr>
          <w:rFonts w:ascii="Times New Roman" w:hAnsi="Times New Roman" w:cs="Times New Roman"/>
          <w:sz w:val="24"/>
          <w:szCs w:val="24"/>
        </w:rPr>
        <w:t xml:space="preserve"> </w:t>
      </w:r>
    </w:p>
    <w:p w14:paraId="4266F919" w14:textId="52D9AAA3" w:rsidR="00F56585" w:rsidRPr="00200290" w:rsidRDefault="00025D10" w:rsidP="008C41A1">
      <w:pPr>
        <w:tabs>
          <w:tab w:val="left" w:pos="720"/>
          <w:tab w:val="left" w:pos="2505"/>
        </w:tabs>
        <w:spacing w:after="0" w:line="360" w:lineRule="auto"/>
        <w:rPr>
          <w:rFonts w:ascii="Times New Roman" w:hAnsi="Times New Roman" w:cs="Times New Roman"/>
          <w:sz w:val="24"/>
          <w:szCs w:val="24"/>
        </w:rPr>
      </w:pPr>
      <w:r w:rsidRPr="00200290">
        <w:rPr>
          <w:rFonts w:ascii="Times New Roman" w:hAnsi="Times New Roman" w:cs="Times New Roman"/>
          <w:sz w:val="24"/>
          <w:szCs w:val="24"/>
        </w:rPr>
        <w:tab/>
        <w:t>Immigrants certainly settled in Fort Collins during these years of growth</w:t>
      </w:r>
      <w:r w:rsidR="00EE09AF" w:rsidRPr="00200290">
        <w:rPr>
          <w:rFonts w:ascii="Times New Roman" w:hAnsi="Times New Roman" w:cs="Times New Roman"/>
          <w:sz w:val="24"/>
          <w:szCs w:val="24"/>
        </w:rPr>
        <w:t xml:space="preserve"> in the mid-late 19</w:t>
      </w:r>
      <w:r w:rsidR="00EE09AF" w:rsidRPr="00200290">
        <w:rPr>
          <w:rFonts w:ascii="Times New Roman" w:hAnsi="Times New Roman" w:cs="Times New Roman"/>
          <w:sz w:val="24"/>
          <w:szCs w:val="24"/>
          <w:vertAlign w:val="superscript"/>
        </w:rPr>
        <w:t>th</w:t>
      </w:r>
      <w:r w:rsidR="00EE09AF" w:rsidRPr="00200290">
        <w:rPr>
          <w:rFonts w:ascii="Times New Roman" w:hAnsi="Times New Roman" w:cs="Times New Roman"/>
          <w:sz w:val="24"/>
          <w:szCs w:val="24"/>
        </w:rPr>
        <w:t xml:space="preserve"> century</w:t>
      </w:r>
      <w:r w:rsidRPr="00200290">
        <w:rPr>
          <w:rFonts w:ascii="Times New Roman" w:hAnsi="Times New Roman" w:cs="Times New Roman"/>
          <w:sz w:val="24"/>
          <w:szCs w:val="24"/>
        </w:rPr>
        <w:t>, one of the most famous being Irish-born Lady Catherine Moon.</w:t>
      </w:r>
      <w:r w:rsidRPr="00200290">
        <w:rPr>
          <w:rStyle w:val="EndnoteReference"/>
          <w:rFonts w:ascii="Times New Roman" w:hAnsi="Times New Roman" w:cs="Times New Roman"/>
          <w:sz w:val="24"/>
          <w:szCs w:val="24"/>
        </w:rPr>
        <w:endnoteReference w:id="8"/>
      </w:r>
      <w:r w:rsidRPr="00200290">
        <w:rPr>
          <w:rFonts w:ascii="Times New Roman" w:hAnsi="Times New Roman" w:cs="Times New Roman"/>
          <w:sz w:val="24"/>
          <w:szCs w:val="24"/>
        </w:rPr>
        <w:t xml:space="preserve"> </w:t>
      </w:r>
      <w:r w:rsidR="00F42A84" w:rsidRPr="00200290">
        <w:rPr>
          <w:rFonts w:ascii="Times New Roman" w:hAnsi="Times New Roman" w:cs="Times New Roman"/>
          <w:sz w:val="24"/>
          <w:szCs w:val="24"/>
        </w:rPr>
        <w:t>Local historian Evadene Burris Swanson also notes the presence of Chinese immigrants in the area, though the Chinese Exclusion Act of 1882 severely limited their numbers.</w:t>
      </w:r>
      <w:r w:rsidR="00F42A84" w:rsidRPr="00200290">
        <w:rPr>
          <w:rStyle w:val="EndnoteReference"/>
          <w:rFonts w:ascii="Times New Roman" w:hAnsi="Times New Roman" w:cs="Times New Roman"/>
          <w:sz w:val="24"/>
          <w:szCs w:val="24"/>
        </w:rPr>
        <w:endnoteReference w:id="9"/>
      </w:r>
      <w:r w:rsidR="00F42A84" w:rsidRPr="00200290">
        <w:rPr>
          <w:rFonts w:ascii="Times New Roman" w:hAnsi="Times New Roman" w:cs="Times New Roman"/>
          <w:sz w:val="24"/>
          <w:szCs w:val="24"/>
        </w:rPr>
        <w:t xml:space="preserve"> </w:t>
      </w:r>
      <w:r w:rsidR="00EE09AF" w:rsidRPr="00200290">
        <w:rPr>
          <w:rFonts w:ascii="Times New Roman" w:hAnsi="Times New Roman" w:cs="Times New Roman"/>
          <w:sz w:val="24"/>
          <w:szCs w:val="24"/>
        </w:rPr>
        <w:t xml:space="preserve">However, no records indicate the influx of any large foreign communities until the 1880s, when large populations of German-Russian </w:t>
      </w:r>
      <w:r w:rsidR="00F36F3F" w:rsidRPr="00200290">
        <w:rPr>
          <w:rStyle w:val="Emphasis"/>
          <w:rFonts w:ascii="Times New Roman" w:hAnsi="Times New Roman" w:cs="Times New Roman"/>
          <w:i w:val="0"/>
          <w:sz w:val="24"/>
          <w:szCs w:val="24"/>
        </w:rPr>
        <w:t>émigrés</w:t>
      </w:r>
      <w:r w:rsidR="00F36F3F" w:rsidRPr="00200290">
        <w:rPr>
          <w:rFonts w:ascii="Times New Roman" w:hAnsi="Times New Roman" w:cs="Times New Roman"/>
          <w:i/>
          <w:sz w:val="24"/>
          <w:szCs w:val="24"/>
        </w:rPr>
        <w:t xml:space="preserve"> </w:t>
      </w:r>
      <w:r w:rsidR="00EE09AF" w:rsidRPr="00200290">
        <w:rPr>
          <w:rFonts w:ascii="Times New Roman" w:hAnsi="Times New Roman" w:cs="Times New Roman"/>
          <w:sz w:val="24"/>
          <w:szCs w:val="24"/>
        </w:rPr>
        <w:t xml:space="preserve">began </w:t>
      </w:r>
      <w:r w:rsidR="00F36F3F" w:rsidRPr="00200290">
        <w:rPr>
          <w:rFonts w:ascii="Times New Roman" w:hAnsi="Times New Roman" w:cs="Times New Roman"/>
          <w:sz w:val="24"/>
          <w:szCs w:val="24"/>
        </w:rPr>
        <w:t>moving</w:t>
      </w:r>
      <w:r w:rsidR="00EE09AF" w:rsidRPr="00200290">
        <w:rPr>
          <w:rFonts w:ascii="Times New Roman" w:hAnsi="Times New Roman" w:cs="Times New Roman"/>
          <w:sz w:val="24"/>
          <w:szCs w:val="24"/>
        </w:rPr>
        <w:t xml:space="preserve"> to Colorado from the Volga regions </w:t>
      </w:r>
      <w:r w:rsidR="007B7C4E">
        <w:rPr>
          <w:rFonts w:ascii="Times New Roman" w:hAnsi="Times New Roman" w:cs="Times New Roman"/>
          <w:sz w:val="24"/>
          <w:szCs w:val="24"/>
        </w:rPr>
        <w:t>of</w:t>
      </w:r>
      <w:r w:rsidR="00EE09AF" w:rsidRPr="00200290">
        <w:rPr>
          <w:rFonts w:ascii="Times New Roman" w:hAnsi="Times New Roman" w:cs="Times New Roman"/>
          <w:sz w:val="24"/>
          <w:szCs w:val="24"/>
        </w:rPr>
        <w:t xml:space="preserve"> Russia.</w:t>
      </w:r>
      <w:r w:rsidR="00EE09AF" w:rsidRPr="00200290">
        <w:rPr>
          <w:rStyle w:val="EndnoteReference"/>
          <w:rFonts w:ascii="Times New Roman" w:hAnsi="Times New Roman" w:cs="Times New Roman"/>
          <w:sz w:val="24"/>
          <w:szCs w:val="24"/>
        </w:rPr>
        <w:endnoteReference w:id="10"/>
      </w:r>
      <w:r w:rsidR="00F36F3F" w:rsidRPr="00200290">
        <w:rPr>
          <w:rFonts w:ascii="Times New Roman" w:hAnsi="Times New Roman" w:cs="Times New Roman"/>
          <w:sz w:val="24"/>
          <w:szCs w:val="24"/>
        </w:rPr>
        <w:t xml:space="preserve"> The descendants of Germans who had emigrated to Russia in the 1760s, these immigrants had </w:t>
      </w:r>
      <w:r w:rsidR="005A0153" w:rsidRPr="00200290">
        <w:rPr>
          <w:rFonts w:ascii="Times New Roman" w:hAnsi="Times New Roman" w:cs="Times New Roman"/>
          <w:sz w:val="24"/>
          <w:szCs w:val="24"/>
        </w:rPr>
        <w:t xml:space="preserve">successfully </w:t>
      </w:r>
      <w:r w:rsidR="00F36F3F" w:rsidRPr="00200290">
        <w:rPr>
          <w:rFonts w:ascii="Times New Roman" w:hAnsi="Times New Roman" w:cs="Times New Roman"/>
          <w:sz w:val="24"/>
          <w:szCs w:val="24"/>
        </w:rPr>
        <w:t>managed to retain their original culture and customs</w:t>
      </w:r>
      <w:r w:rsidR="005A0153" w:rsidRPr="00200290">
        <w:rPr>
          <w:rFonts w:ascii="Times New Roman" w:hAnsi="Times New Roman" w:cs="Times New Roman"/>
          <w:sz w:val="24"/>
          <w:szCs w:val="24"/>
        </w:rPr>
        <w:t xml:space="preserve"> despite living in another country for</w:t>
      </w:r>
      <w:r w:rsidR="00F36F3F" w:rsidRPr="00200290">
        <w:rPr>
          <w:rFonts w:ascii="Times New Roman" w:hAnsi="Times New Roman" w:cs="Times New Roman"/>
          <w:sz w:val="24"/>
          <w:szCs w:val="24"/>
        </w:rPr>
        <w:t xml:space="preserve"> over a century. Political and economic tensions under Tsar Alexander II </w:t>
      </w:r>
      <w:r w:rsidR="005A0153" w:rsidRPr="00200290">
        <w:rPr>
          <w:rFonts w:ascii="Times New Roman" w:hAnsi="Times New Roman" w:cs="Times New Roman"/>
          <w:sz w:val="24"/>
          <w:szCs w:val="24"/>
        </w:rPr>
        <w:t>led many German-Russian communities to relocate to the United States throughout the 1870s and 1880s.</w:t>
      </w:r>
      <w:r w:rsidR="005A0153" w:rsidRPr="00200290">
        <w:rPr>
          <w:rStyle w:val="EndnoteReference"/>
          <w:rFonts w:ascii="Times New Roman" w:hAnsi="Times New Roman" w:cs="Times New Roman"/>
          <w:sz w:val="24"/>
          <w:szCs w:val="24"/>
        </w:rPr>
        <w:endnoteReference w:id="11"/>
      </w:r>
      <w:r w:rsidR="005A0153" w:rsidRPr="00200290">
        <w:rPr>
          <w:rFonts w:ascii="Times New Roman" w:hAnsi="Times New Roman" w:cs="Times New Roman"/>
          <w:sz w:val="24"/>
          <w:szCs w:val="24"/>
        </w:rPr>
        <w:t xml:space="preserve"> Decades of grueling physical labor on the unforgiving Russian steppes contributed to </w:t>
      </w:r>
      <w:r w:rsidR="007B7C4E">
        <w:rPr>
          <w:rFonts w:ascii="Times New Roman" w:hAnsi="Times New Roman" w:cs="Times New Roman"/>
          <w:sz w:val="24"/>
          <w:szCs w:val="24"/>
        </w:rPr>
        <w:t xml:space="preserve">the spread </w:t>
      </w:r>
      <w:r w:rsidR="00F56585" w:rsidRPr="00200290">
        <w:rPr>
          <w:rFonts w:ascii="Times New Roman" w:hAnsi="Times New Roman" w:cs="Times New Roman"/>
          <w:sz w:val="24"/>
          <w:szCs w:val="24"/>
        </w:rPr>
        <w:t xml:space="preserve">of </w:t>
      </w:r>
      <w:r w:rsidR="005A0153" w:rsidRPr="00200290">
        <w:rPr>
          <w:rFonts w:ascii="Times New Roman" w:hAnsi="Times New Roman" w:cs="Times New Roman"/>
          <w:sz w:val="24"/>
          <w:szCs w:val="24"/>
        </w:rPr>
        <w:t xml:space="preserve">a </w:t>
      </w:r>
      <w:r w:rsidR="00F56585" w:rsidRPr="00200290">
        <w:rPr>
          <w:rFonts w:ascii="Times New Roman" w:hAnsi="Times New Roman" w:cs="Times New Roman"/>
          <w:sz w:val="24"/>
          <w:szCs w:val="24"/>
        </w:rPr>
        <w:t>strict and disciplined work ethic throughout the diaspora, and many German-Russians found employment working in the</w:t>
      </w:r>
      <w:r w:rsidR="00124EDD">
        <w:rPr>
          <w:rFonts w:ascii="Times New Roman" w:hAnsi="Times New Roman" w:cs="Times New Roman"/>
          <w:sz w:val="24"/>
          <w:szCs w:val="24"/>
        </w:rPr>
        <w:t xml:space="preserve"> harsh</w:t>
      </w:r>
      <w:r w:rsidR="00F56585" w:rsidRPr="00200290">
        <w:rPr>
          <w:rFonts w:ascii="Times New Roman" w:hAnsi="Times New Roman" w:cs="Times New Roman"/>
          <w:sz w:val="24"/>
          <w:szCs w:val="24"/>
        </w:rPr>
        <w:t xml:space="preserve"> sugar-beet fields of northern Colorado for </w:t>
      </w:r>
      <w:r w:rsidR="00345620" w:rsidRPr="00200290">
        <w:rPr>
          <w:rFonts w:ascii="Times New Roman" w:hAnsi="Times New Roman" w:cs="Times New Roman"/>
          <w:sz w:val="24"/>
          <w:szCs w:val="24"/>
        </w:rPr>
        <w:t xml:space="preserve">the </w:t>
      </w:r>
      <w:r w:rsidR="00F56585" w:rsidRPr="00200290">
        <w:rPr>
          <w:rFonts w:ascii="Times New Roman" w:hAnsi="Times New Roman" w:cs="Times New Roman"/>
          <w:sz w:val="24"/>
          <w:szCs w:val="24"/>
        </w:rPr>
        <w:t>Great Western Sugar</w:t>
      </w:r>
      <w:r w:rsidR="00345620" w:rsidRPr="00200290">
        <w:rPr>
          <w:rFonts w:ascii="Times New Roman" w:hAnsi="Times New Roman" w:cs="Times New Roman"/>
          <w:sz w:val="24"/>
          <w:szCs w:val="24"/>
        </w:rPr>
        <w:t xml:space="preserve"> Company</w:t>
      </w:r>
      <w:r w:rsidR="00F56585" w:rsidRPr="00200290">
        <w:rPr>
          <w:rFonts w:ascii="Times New Roman" w:hAnsi="Times New Roman" w:cs="Times New Roman"/>
          <w:sz w:val="24"/>
          <w:szCs w:val="24"/>
        </w:rPr>
        <w:t>.</w:t>
      </w:r>
      <w:r w:rsidR="00F56585" w:rsidRPr="00200290">
        <w:rPr>
          <w:rStyle w:val="EndnoteReference"/>
          <w:rFonts w:ascii="Times New Roman" w:hAnsi="Times New Roman" w:cs="Times New Roman"/>
          <w:sz w:val="24"/>
          <w:szCs w:val="24"/>
        </w:rPr>
        <w:endnoteReference w:id="12"/>
      </w:r>
      <w:r w:rsidR="00F56585" w:rsidRPr="00200290">
        <w:rPr>
          <w:rFonts w:ascii="Times New Roman" w:hAnsi="Times New Roman" w:cs="Times New Roman"/>
          <w:sz w:val="24"/>
          <w:szCs w:val="24"/>
        </w:rPr>
        <w:t xml:space="preserve"> </w:t>
      </w:r>
    </w:p>
    <w:p w14:paraId="2CACD113" w14:textId="1F205083" w:rsidR="008C41A1" w:rsidRPr="00200290" w:rsidRDefault="00F56585" w:rsidP="008C41A1">
      <w:pPr>
        <w:tabs>
          <w:tab w:val="left" w:pos="720"/>
          <w:tab w:val="left" w:pos="2505"/>
        </w:tabs>
        <w:spacing w:after="0" w:line="360" w:lineRule="auto"/>
        <w:rPr>
          <w:rFonts w:ascii="Times New Roman" w:hAnsi="Times New Roman" w:cs="Times New Roman"/>
          <w:sz w:val="24"/>
          <w:szCs w:val="24"/>
        </w:rPr>
      </w:pPr>
      <w:r w:rsidRPr="00200290">
        <w:rPr>
          <w:rFonts w:ascii="Times New Roman" w:hAnsi="Times New Roman" w:cs="Times New Roman"/>
          <w:sz w:val="24"/>
          <w:szCs w:val="24"/>
        </w:rPr>
        <w:tab/>
        <w:t xml:space="preserve">German-Russians continued to work for Great Western </w:t>
      </w:r>
      <w:r w:rsidR="00345620" w:rsidRPr="00200290">
        <w:rPr>
          <w:rFonts w:ascii="Times New Roman" w:hAnsi="Times New Roman" w:cs="Times New Roman"/>
          <w:sz w:val="24"/>
          <w:szCs w:val="24"/>
        </w:rPr>
        <w:t>throughout the early years of the 20</w:t>
      </w:r>
      <w:r w:rsidR="00345620" w:rsidRPr="00200290">
        <w:rPr>
          <w:rFonts w:ascii="Times New Roman" w:hAnsi="Times New Roman" w:cs="Times New Roman"/>
          <w:sz w:val="24"/>
          <w:szCs w:val="24"/>
          <w:vertAlign w:val="superscript"/>
        </w:rPr>
        <w:t>th</w:t>
      </w:r>
      <w:r w:rsidR="00345620" w:rsidRPr="00200290">
        <w:rPr>
          <w:rFonts w:ascii="Times New Roman" w:hAnsi="Times New Roman" w:cs="Times New Roman"/>
          <w:sz w:val="24"/>
          <w:szCs w:val="24"/>
        </w:rPr>
        <w:t xml:space="preserve"> century, with most living in the isolated neighborhoods of Andersonville and Buckingham on the outskirts of town. Following the </w:t>
      </w:r>
      <w:r w:rsidR="00124EDD">
        <w:rPr>
          <w:rFonts w:ascii="Times New Roman" w:hAnsi="Times New Roman" w:cs="Times New Roman"/>
          <w:sz w:val="24"/>
          <w:szCs w:val="24"/>
        </w:rPr>
        <w:t>end</w:t>
      </w:r>
      <w:r w:rsidR="00345620" w:rsidRPr="00200290">
        <w:rPr>
          <w:rFonts w:ascii="Times New Roman" w:hAnsi="Times New Roman" w:cs="Times New Roman"/>
          <w:sz w:val="24"/>
          <w:szCs w:val="24"/>
        </w:rPr>
        <w:t xml:space="preserve"> of World War I, however, immigration from Europe to Colorado greatly diminished. Many of Fort Collins’ German immigrants eventually managed to either purchase and work their own land or find employment outside of the sugar-beet fields. Great Western sought to fill the void in its workforce by turning to the town’s burgeoning Hispanic population.</w:t>
      </w:r>
      <w:r w:rsidR="00345620" w:rsidRPr="00200290">
        <w:rPr>
          <w:rStyle w:val="EndnoteReference"/>
          <w:rFonts w:ascii="Times New Roman" w:hAnsi="Times New Roman" w:cs="Times New Roman"/>
          <w:sz w:val="24"/>
          <w:szCs w:val="24"/>
        </w:rPr>
        <w:endnoteReference w:id="13"/>
      </w:r>
      <w:r w:rsidR="00345620" w:rsidRPr="00200290">
        <w:rPr>
          <w:rFonts w:ascii="Times New Roman" w:hAnsi="Times New Roman" w:cs="Times New Roman"/>
          <w:sz w:val="24"/>
          <w:szCs w:val="24"/>
        </w:rPr>
        <w:t xml:space="preserve"> </w:t>
      </w:r>
      <w:r w:rsidR="00CD7A76" w:rsidRPr="00200290">
        <w:rPr>
          <w:rFonts w:ascii="Times New Roman" w:hAnsi="Times New Roman" w:cs="Times New Roman"/>
          <w:sz w:val="24"/>
          <w:szCs w:val="24"/>
        </w:rPr>
        <w:t>Larimer County has a history of Latin-American immigration stretching back to 1858, when Mariana Modena became the region’s first recorded Hispanic settler.</w:t>
      </w:r>
      <w:r w:rsidR="00CD7A76" w:rsidRPr="00200290">
        <w:rPr>
          <w:rStyle w:val="EndnoteReference"/>
          <w:rFonts w:ascii="Times New Roman" w:hAnsi="Times New Roman" w:cs="Times New Roman"/>
          <w:sz w:val="24"/>
          <w:szCs w:val="24"/>
        </w:rPr>
        <w:endnoteReference w:id="14"/>
      </w:r>
      <w:r w:rsidR="00CD7A76" w:rsidRPr="00200290">
        <w:rPr>
          <w:rFonts w:ascii="Times New Roman" w:hAnsi="Times New Roman" w:cs="Times New Roman"/>
          <w:sz w:val="24"/>
          <w:szCs w:val="24"/>
        </w:rPr>
        <w:t xml:space="preserve"> Mexican immigrants had gradually trickled in and out of Fort Collins throughout the late 19</w:t>
      </w:r>
      <w:r w:rsidR="00CD7A76" w:rsidRPr="00200290">
        <w:rPr>
          <w:rFonts w:ascii="Times New Roman" w:hAnsi="Times New Roman" w:cs="Times New Roman"/>
          <w:sz w:val="24"/>
          <w:szCs w:val="24"/>
          <w:vertAlign w:val="superscript"/>
        </w:rPr>
        <w:t>th</w:t>
      </w:r>
      <w:r w:rsidR="00CD7A76" w:rsidRPr="00200290">
        <w:rPr>
          <w:rFonts w:ascii="Times New Roman" w:hAnsi="Times New Roman" w:cs="Times New Roman"/>
          <w:sz w:val="24"/>
          <w:szCs w:val="24"/>
        </w:rPr>
        <w:t xml:space="preserve"> century, but began </w:t>
      </w:r>
      <w:r w:rsidR="00124EDD">
        <w:rPr>
          <w:rFonts w:ascii="Times New Roman" w:hAnsi="Times New Roman" w:cs="Times New Roman"/>
          <w:sz w:val="24"/>
          <w:szCs w:val="24"/>
        </w:rPr>
        <w:t>arriving</w:t>
      </w:r>
      <w:r w:rsidR="00CD7A76" w:rsidRPr="00200290">
        <w:rPr>
          <w:rFonts w:ascii="Times New Roman" w:hAnsi="Times New Roman" w:cs="Times New Roman"/>
          <w:sz w:val="24"/>
          <w:szCs w:val="24"/>
        </w:rPr>
        <w:t xml:space="preserve"> en masse </w:t>
      </w:r>
      <w:r w:rsidR="009306D0" w:rsidRPr="00200290">
        <w:rPr>
          <w:rFonts w:ascii="Times New Roman" w:hAnsi="Times New Roman" w:cs="Times New Roman"/>
          <w:sz w:val="24"/>
          <w:szCs w:val="24"/>
        </w:rPr>
        <w:t>during the 1910s</w:t>
      </w:r>
      <w:r w:rsidR="0074681A" w:rsidRPr="00200290">
        <w:rPr>
          <w:rFonts w:ascii="Times New Roman" w:hAnsi="Times New Roman" w:cs="Times New Roman"/>
          <w:sz w:val="24"/>
          <w:szCs w:val="24"/>
        </w:rPr>
        <w:t xml:space="preserve">. Great Western accommodated many </w:t>
      </w:r>
      <w:r w:rsidR="00F635C3" w:rsidRPr="00200290">
        <w:rPr>
          <w:rFonts w:ascii="Times New Roman" w:hAnsi="Times New Roman" w:cs="Times New Roman"/>
          <w:sz w:val="24"/>
          <w:szCs w:val="24"/>
        </w:rPr>
        <w:t xml:space="preserve">(though not all) </w:t>
      </w:r>
      <w:r w:rsidR="0074681A" w:rsidRPr="00200290">
        <w:rPr>
          <w:rFonts w:ascii="Times New Roman" w:hAnsi="Times New Roman" w:cs="Times New Roman"/>
          <w:sz w:val="24"/>
          <w:szCs w:val="24"/>
        </w:rPr>
        <w:t>in Andersonville, Buckingham, and a new neighborhood, Alta Vista.</w:t>
      </w:r>
      <w:r w:rsidR="0074681A" w:rsidRPr="00200290">
        <w:rPr>
          <w:rStyle w:val="EndnoteReference"/>
          <w:rFonts w:ascii="Times New Roman" w:hAnsi="Times New Roman" w:cs="Times New Roman"/>
          <w:sz w:val="24"/>
          <w:szCs w:val="24"/>
        </w:rPr>
        <w:endnoteReference w:id="15"/>
      </w:r>
      <w:r w:rsidR="0074681A" w:rsidRPr="00200290">
        <w:rPr>
          <w:rFonts w:ascii="Times New Roman" w:hAnsi="Times New Roman" w:cs="Times New Roman"/>
          <w:sz w:val="24"/>
          <w:szCs w:val="24"/>
        </w:rPr>
        <w:t xml:space="preserve"> This collection </w:t>
      </w:r>
      <w:r w:rsidR="00124EDD">
        <w:rPr>
          <w:rFonts w:ascii="Times New Roman" w:hAnsi="Times New Roman" w:cs="Times New Roman"/>
          <w:sz w:val="24"/>
          <w:szCs w:val="24"/>
        </w:rPr>
        <w:t>of subdivisions</w:t>
      </w:r>
      <w:r w:rsidR="0074681A" w:rsidRPr="00200290">
        <w:rPr>
          <w:rFonts w:ascii="Times New Roman" w:hAnsi="Times New Roman" w:cs="Times New Roman"/>
          <w:sz w:val="24"/>
          <w:szCs w:val="24"/>
        </w:rPr>
        <w:t>, collectively known as “</w:t>
      </w:r>
      <w:r w:rsidR="0074681A" w:rsidRPr="00796F12">
        <w:rPr>
          <w:rFonts w:ascii="Times New Roman" w:hAnsi="Times New Roman" w:cs="Times New Roman"/>
          <w:i/>
          <w:sz w:val="24"/>
          <w:szCs w:val="24"/>
        </w:rPr>
        <w:t>Las Tres Colonias</w:t>
      </w:r>
      <w:r w:rsidR="0074681A" w:rsidRPr="00200290">
        <w:rPr>
          <w:rFonts w:ascii="Times New Roman" w:hAnsi="Times New Roman" w:cs="Times New Roman"/>
          <w:sz w:val="24"/>
          <w:szCs w:val="24"/>
        </w:rPr>
        <w:t xml:space="preserve">,” was joined by a fourth district, Holy Family. Although </w:t>
      </w:r>
      <w:r w:rsidR="00F635C3" w:rsidRPr="00200290">
        <w:rPr>
          <w:rFonts w:ascii="Times New Roman" w:hAnsi="Times New Roman" w:cs="Times New Roman"/>
          <w:sz w:val="24"/>
          <w:szCs w:val="24"/>
        </w:rPr>
        <w:t xml:space="preserve">Fort Collins’ </w:t>
      </w:r>
      <w:r w:rsidR="0074681A" w:rsidRPr="00200290">
        <w:rPr>
          <w:rFonts w:ascii="Times New Roman" w:hAnsi="Times New Roman" w:cs="Times New Roman"/>
          <w:sz w:val="24"/>
          <w:szCs w:val="24"/>
        </w:rPr>
        <w:t>Great Western</w:t>
      </w:r>
      <w:r w:rsidR="00F635C3" w:rsidRPr="00200290">
        <w:rPr>
          <w:rFonts w:ascii="Times New Roman" w:hAnsi="Times New Roman" w:cs="Times New Roman"/>
          <w:sz w:val="24"/>
          <w:szCs w:val="24"/>
        </w:rPr>
        <w:t xml:space="preserve"> facility</w:t>
      </w:r>
      <w:r w:rsidR="0074681A" w:rsidRPr="00200290">
        <w:rPr>
          <w:rFonts w:ascii="Times New Roman" w:hAnsi="Times New Roman" w:cs="Times New Roman"/>
          <w:sz w:val="24"/>
          <w:szCs w:val="24"/>
        </w:rPr>
        <w:t xml:space="preserve"> closed down in 1954, </w:t>
      </w:r>
      <w:r w:rsidR="00F635C3" w:rsidRPr="00200290">
        <w:rPr>
          <w:rFonts w:ascii="Times New Roman" w:hAnsi="Times New Roman" w:cs="Times New Roman"/>
          <w:sz w:val="24"/>
          <w:szCs w:val="24"/>
        </w:rPr>
        <w:t xml:space="preserve">these four locations continue to exist as </w:t>
      </w:r>
      <w:r w:rsidR="00124EDD" w:rsidRPr="00200290">
        <w:rPr>
          <w:rFonts w:ascii="Times New Roman" w:hAnsi="Times New Roman" w:cs="Times New Roman"/>
          <w:sz w:val="24"/>
          <w:szCs w:val="24"/>
        </w:rPr>
        <w:t xml:space="preserve">primarily </w:t>
      </w:r>
      <w:r w:rsidR="00F635C3" w:rsidRPr="00200290">
        <w:rPr>
          <w:rFonts w:ascii="Times New Roman" w:hAnsi="Times New Roman" w:cs="Times New Roman"/>
          <w:sz w:val="24"/>
          <w:szCs w:val="24"/>
        </w:rPr>
        <w:t>Hispanic areas.</w:t>
      </w:r>
      <w:r w:rsidR="00F635C3" w:rsidRPr="00200290">
        <w:rPr>
          <w:rStyle w:val="EndnoteReference"/>
          <w:rFonts w:ascii="Times New Roman" w:hAnsi="Times New Roman" w:cs="Times New Roman"/>
          <w:sz w:val="24"/>
          <w:szCs w:val="24"/>
        </w:rPr>
        <w:endnoteReference w:id="16"/>
      </w:r>
      <w:r w:rsidR="00F635C3" w:rsidRPr="00200290">
        <w:rPr>
          <w:rFonts w:ascii="Times New Roman" w:hAnsi="Times New Roman" w:cs="Times New Roman"/>
          <w:sz w:val="24"/>
          <w:szCs w:val="24"/>
        </w:rPr>
        <w:t xml:space="preserve"> The</w:t>
      </w:r>
      <w:r w:rsidR="00826550" w:rsidRPr="00200290">
        <w:rPr>
          <w:rFonts w:ascii="Times New Roman" w:hAnsi="Times New Roman" w:cs="Times New Roman"/>
          <w:sz w:val="24"/>
          <w:szCs w:val="24"/>
        </w:rPr>
        <w:t>y</w:t>
      </w:r>
      <w:r w:rsidR="00F635C3" w:rsidRPr="00200290">
        <w:rPr>
          <w:rFonts w:ascii="Times New Roman" w:hAnsi="Times New Roman" w:cs="Times New Roman"/>
          <w:sz w:val="24"/>
          <w:szCs w:val="24"/>
        </w:rPr>
        <w:t xml:space="preserve"> also continue to remain geographically isolated</w:t>
      </w:r>
      <w:r w:rsidR="00826550" w:rsidRPr="00200290">
        <w:rPr>
          <w:rFonts w:ascii="Times New Roman" w:hAnsi="Times New Roman" w:cs="Times New Roman"/>
          <w:sz w:val="24"/>
          <w:szCs w:val="24"/>
        </w:rPr>
        <w:t xml:space="preserve">, and residents </w:t>
      </w:r>
      <w:r w:rsidR="000A59E6" w:rsidRPr="00200290">
        <w:rPr>
          <w:rFonts w:ascii="Times New Roman" w:hAnsi="Times New Roman" w:cs="Times New Roman"/>
          <w:sz w:val="24"/>
          <w:szCs w:val="24"/>
        </w:rPr>
        <w:t>knowingly point out</w:t>
      </w:r>
      <w:r w:rsidR="00826550" w:rsidRPr="00200290">
        <w:rPr>
          <w:rFonts w:ascii="Times New Roman" w:hAnsi="Times New Roman" w:cs="Times New Roman"/>
          <w:sz w:val="24"/>
          <w:szCs w:val="24"/>
        </w:rPr>
        <w:t xml:space="preserve"> how their neighborhoods are “literally on the other side of the [railroad] tracks”</w:t>
      </w:r>
      <w:r w:rsidR="000A59E6" w:rsidRPr="00200290">
        <w:rPr>
          <w:rFonts w:ascii="Times New Roman" w:hAnsi="Times New Roman" w:cs="Times New Roman"/>
          <w:sz w:val="24"/>
          <w:szCs w:val="24"/>
        </w:rPr>
        <w:t xml:space="preserve"> from the rest of the city.</w:t>
      </w:r>
      <w:r w:rsidR="00826550" w:rsidRPr="00200290">
        <w:rPr>
          <w:rStyle w:val="EndnoteReference"/>
          <w:rFonts w:ascii="Times New Roman" w:hAnsi="Times New Roman" w:cs="Times New Roman"/>
          <w:sz w:val="24"/>
          <w:szCs w:val="24"/>
        </w:rPr>
        <w:endnoteReference w:id="17"/>
      </w:r>
      <w:r w:rsidR="00826550" w:rsidRPr="00200290">
        <w:rPr>
          <w:rFonts w:ascii="Times New Roman" w:hAnsi="Times New Roman" w:cs="Times New Roman"/>
          <w:sz w:val="24"/>
          <w:szCs w:val="24"/>
        </w:rPr>
        <w:t xml:space="preserve"> </w:t>
      </w:r>
    </w:p>
    <w:p w14:paraId="4F413180" w14:textId="3BB11696" w:rsidR="0001714E" w:rsidRPr="00200290" w:rsidRDefault="00826550" w:rsidP="0001714E">
      <w:pPr>
        <w:tabs>
          <w:tab w:val="left" w:pos="720"/>
          <w:tab w:val="left" w:pos="2505"/>
        </w:tabs>
        <w:spacing w:after="0" w:line="360" w:lineRule="auto"/>
        <w:rPr>
          <w:rFonts w:ascii="Times New Roman" w:hAnsi="Times New Roman" w:cs="Times New Roman"/>
          <w:sz w:val="24"/>
          <w:szCs w:val="24"/>
        </w:rPr>
      </w:pPr>
      <w:r w:rsidRPr="00200290">
        <w:rPr>
          <w:rFonts w:ascii="Times New Roman" w:hAnsi="Times New Roman" w:cs="Times New Roman"/>
          <w:sz w:val="24"/>
          <w:szCs w:val="24"/>
        </w:rPr>
        <w:tab/>
      </w:r>
      <w:r w:rsidR="000A59E6" w:rsidRPr="00200290">
        <w:rPr>
          <w:rFonts w:ascii="Times New Roman" w:hAnsi="Times New Roman" w:cs="Times New Roman"/>
          <w:sz w:val="24"/>
          <w:szCs w:val="24"/>
        </w:rPr>
        <w:t>The</w:t>
      </w:r>
      <w:r w:rsidR="00FB2A29" w:rsidRPr="00200290">
        <w:rPr>
          <w:rFonts w:ascii="Times New Roman" w:hAnsi="Times New Roman" w:cs="Times New Roman"/>
          <w:sz w:val="24"/>
          <w:szCs w:val="24"/>
        </w:rPr>
        <w:t xml:space="preserve"> general</w:t>
      </w:r>
      <w:r w:rsidR="000A59E6" w:rsidRPr="00200290">
        <w:rPr>
          <w:rFonts w:ascii="Times New Roman" w:hAnsi="Times New Roman" w:cs="Times New Roman"/>
          <w:sz w:val="24"/>
          <w:szCs w:val="24"/>
        </w:rPr>
        <w:t xml:space="preserve"> h</w:t>
      </w:r>
      <w:r w:rsidRPr="00200290">
        <w:rPr>
          <w:rFonts w:ascii="Times New Roman" w:hAnsi="Times New Roman" w:cs="Times New Roman"/>
          <w:sz w:val="24"/>
          <w:szCs w:val="24"/>
        </w:rPr>
        <w:t>istoriograph</w:t>
      </w:r>
      <w:r w:rsidR="000A59E6" w:rsidRPr="00200290">
        <w:rPr>
          <w:rFonts w:ascii="Times New Roman" w:hAnsi="Times New Roman" w:cs="Times New Roman"/>
          <w:sz w:val="24"/>
          <w:szCs w:val="24"/>
        </w:rPr>
        <w:t>y</w:t>
      </w:r>
      <w:r w:rsidRPr="00200290">
        <w:rPr>
          <w:rFonts w:ascii="Times New Roman" w:hAnsi="Times New Roman" w:cs="Times New Roman"/>
          <w:sz w:val="24"/>
          <w:szCs w:val="24"/>
        </w:rPr>
        <w:t xml:space="preserve"> </w:t>
      </w:r>
      <w:r w:rsidR="00131D54">
        <w:rPr>
          <w:rFonts w:ascii="Times New Roman" w:hAnsi="Times New Roman" w:cs="Times New Roman"/>
          <w:sz w:val="24"/>
          <w:szCs w:val="24"/>
        </w:rPr>
        <w:t xml:space="preserve">of immigrants in </w:t>
      </w:r>
      <w:r w:rsidRPr="00200290">
        <w:rPr>
          <w:rFonts w:ascii="Times New Roman" w:hAnsi="Times New Roman" w:cs="Times New Roman"/>
          <w:sz w:val="24"/>
          <w:szCs w:val="24"/>
        </w:rPr>
        <w:t>Fort Collins largely focus</w:t>
      </w:r>
      <w:r w:rsidR="000A59E6" w:rsidRPr="00200290">
        <w:rPr>
          <w:rFonts w:ascii="Times New Roman" w:hAnsi="Times New Roman" w:cs="Times New Roman"/>
          <w:sz w:val="24"/>
          <w:szCs w:val="24"/>
        </w:rPr>
        <w:t>es</w:t>
      </w:r>
      <w:r w:rsidRPr="00200290">
        <w:rPr>
          <w:rFonts w:ascii="Times New Roman" w:hAnsi="Times New Roman" w:cs="Times New Roman"/>
          <w:sz w:val="24"/>
          <w:szCs w:val="24"/>
        </w:rPr>
        <w:t xml:space="preserve"> on the</w:t>
      </w:r>
      <w:r w:rsidR="000A59E6" w:rsidRPr="00200290">
        <w:rPr>
          <w:rFonts w:ascii="Times New Roman" w:hAnsi="Times New Roman" w:cs="Times New Roman"/>
          <w:sz w:val="24"/>
          <w:szCs w:val="24"/>
        </w:rPr>
        <w:t xml:space="preserve"> German-Russian and Hispanic groups. Many books about the city briefly discuss the histories of Native Americans in the area, but do not typically categorize them as another migrant community. Although Poudre Valley Indian tribes were nomadic</w:t>
      </w:r>
      <w:r w:rsidR="00131D54">
        <w:rPr>
          <w:rFonts w:ascii="Times New Roman" w:hAnsi="Times New Roman" w:cs="Times New Roman"/>
          <w:sz w:val="24"/>
          <w:szCs w:val="24"/>
        </w:rPr>
        <w:t xml:space="preserve"> peoples</w:t>
      </w:r>
      <w:r w:rsidR="000A59E6" w:rsidRPr="00200290">
        <w:rPr>
          <w:rFonts w:ascii="Times New Roman" w:hAnsi="Times New Roman" w:cs="Times New Roman"/>
          <w:sz w:val="24"/>
          <w:szCs w:val="24"/>
        </w:rPr>
        <w:t xml:space="preserve">, </w:t>
      </w:r>
      <w:r w:rsidR="00BA613B" w:rsidRPr="00200290">
        <w:rPr>
          <w:rFonts w:ascii="Times New Roman" w:hAnsi="Times New Roman" w:cs="Times New Roman"/>
          <w:sz w:val="24"/>
          <w:szCs w:val="24"/>
        </w:rPr>
        <w:t xml:space="preserve">historians typically only discuss them </w:t>
      </w:r>
      <w:r w:rsidR="00131D54">
        <w:rPr>
          <w:rFonts w:ascii="Times New Roman" w:hAnsi="Times New Roman" w:cs="Times New Roman"/>
          <w:sz w:val="24"/>
          <w:szCs w:val="24"/>
        </w:rPr>
        <w:t>from the perspective of</w:t>
      </w:r>
      <w:r w:rsidR="00BA613B" w:rsidRPr="00200290">
        <w:rPr>
          <w:rFonts w:ascii="Times New Roman" w:hAnsi="Times New Roman" w:cs="Times New Roman"/>
          <w:sz w:val="24"/>
          <w:szCs w:val="24"/>
        </w:rPr>
        <w:t xml:space="preserve"> Fort Collins settler communities.</w:t>
      </w:r>
      <w:r w:rsidR="00BA613B" w:rsidRPr="00200290">
        <w:rPr>
          <w:rStyle w:val="EndnoteReference"/>
          <w:rFonts w:ascii="Times New Roman" w:hAnsi="Times New Roman" w:cs="Times New Roman"/>
          <w:sz w:val="24"/>
          <w:szCs w:val="24"/>
        </w:rPr>
        <w:endnoteReference w:id="18"/>
      </w:r>
      <w:r w:rsidR="00BA613B" w:rsidRPr="00200290">
        <w:rPr>
          <w:rFonts w:ascii="Times New Roman" w:hAnsi="Times New Roman" w:cs="Times New Roman"/>
          <w:sz w:val="24"/>
          <w:szCs w:val="24"/>
        </w:rPr>
        <w:t xml:space="preserve"> Even the </w:t>
      </w:r>
      <w:r w:rsidR="00BA613B" w:rsidRPr="00DC3B0E">
        <w:rPr>
          <w:rFonts w:ascii="Times New Roman" w:hAnsi="Times New Roman" w:cs="Times New Roman"/>
          <w:i/>
          <w:sz w:val="24"/>
          <w:szCs w:val="24"/>
        </w:rPr>
        <w:t>Fort Collins History Connection</w:t>
      </w:r>
      <w:r w:rsidR="00BA613B" w:rsidRPr="00200290">
        <w:rPr>
          <w:rFonts w:ascii="Times New Roman" w:hAnsi="Times New Roman" w:cs="Times New Roman"/>
          <w:sz w:val="24"/>
          <w:szCs w:val="24"/>
        </w:rPr>
        <w:t>, which is an excellent resource for Paleoindian anthropological information, is silent on how 19</w:t>
      </w:r>
      <w:r w:rsidR="00BA613B" w:rsidRPr="00200290">
        <w:rPr>
          <w:rFonts w:ascii="Times New Roman" w:hAnsi="Times New Roman" w:cs="Times New Roman"/>
          <w:sz w:val="24"/>
          <w:szCs w:val="24"/>
          <w:vertAlign w:val="superscript"/>
        </w:rPr>
        <w:t>th</w:t>
      </w:r>
      <w:r w:rsidR="00BA613B" w:rsidRPr="00200290">
        <w:rPr>
          <w:rFonts w:ascii="Times New Roman" w:hAnsi="Times New Roman" w:cs="Times New Roman"/>
          <w:sz w:val="24"/>
          <w:szCs w:val="24"/>
        </w:rPr>
        <w:t xml:space="preserve"> century Native American </w:t>
      </w:r>
      <w:r w:rsidR="0001714E" w:rsidRPr="00200290">
        <w:rPr>
          <w:rFonts w:ascii="Times New Roman" w:hAnsi="Times New Roman" w:cs="Times New Roman"/>
          <w:sz w:val="24"/>
          <w:szCs w:val="24"/>
        </w:rPr>
        <w:t xml:space="preserve">cultures </w:t>
      </w:r>
      <w:r w:rsidR="00BA613B" w:rsidRPr="00200290">
        <w:rPr>
          <w:rFonts w:ascii="Times New Roman" w:hAnsi="Times New Roman" w:cs="Times New Roman"/>
          <w:sz w:val="24"/>
          <w:szCs w:val="24"/>
        </w:rPr>
        <w:t xml:space="preserve">fit within a wider </w:t>
      </w:r>
      <w:r w:rsidR="0001714E" w:rsidRPr="00200290">
        <w:rPr>
          <w:rFonts w:ascii="Times New Roman" w:hAnsi="Times New Roman" w:cs="Times New Roman"/>
          <w:sz w:val="24"/>
          <w:szCs w:val="24"/>
        </w:rPr>
        <w:t>context of immigration</w:t>
      </w:r>
      <w:r w:rsidR="00BA613B" w:rsidRPr="00200290">
        <w:rPr>
          <w:rFonts w:ascii="Times New Roman" w:hAnsi="Times New Roman" w:cs="Times New Roman"/>
          <w:sz w:val="24"/>
          <w:szCs w:val="24"/>
        </w:rPr>
        <w:t>.</w:t>
      </w:r>
      <w:r w:rsidR="00BA613B" w:rsidRPr="00200290">
        <w:rPr>
          <w:rStyle w:val="EndnoteReference"/>
          <w:rFonts w:ascii="Times New Roman" w:hAnsi="Times New Roman" w:cs="Times New Roman"/>
          <w:sz w:val="24"/>
          <w:szCs w:val="24"/>
        </w:rPr>
        <w:endnoteReference w:id="19"/>
      </w:r>
      <w:r w:rsidR="00BA613B" w:rsidRPr="00200290">
        <w:rPr>
          <w:rFonts w:ascii="Times New Roman" w:hAnsi="Times New Roman" w:cs="Times New Roman"/>
          <w:sz w:val="24"/>
          <w:szCs w:val="24"/>
        </w:rPr>
        <w:t xml:space="preserve"> </w:t>
      </w:r>
    </w:p>
    <w:p w14:paraId="06716D49" w14:textId="53FEEE7A" w:rsidR="0001714E" w:rsidRPr="00200290" w:rsidRDefault="00077F57" w:rsidP="0001714E">
      <w:pPr>
        <w:tabs>
          <w:tab w:val="left" w:pos="720"/>
          <w:tab w:val="left" w:pos="2505"/>
        </w:tabs>
        <w:spacing w:after="0" w:line="360" w:lineRule="auto"/>
        <w:rPr>
          <w:rFonts w:ascii="Times New Roman" w:hAnsi="Times New Roman" w:cs="Times New Roman"/>
          <w:sz w:val="24"/>
          <w:szCs w:val="24"/>
        </w:rPr>
      </w:pPr>
      <w:r w:rsidRPr="00200290">
        <w:rPr>
          <w:rFonts w:ascii="Times New Roman" w:hAnsi="Times New Roman" w:cs="Times New Roman"/>
          <w:sz w:val="24"/>
          <w:szCs w:val="24"/>
        </w:rPr>
        <w:tab/>
      </w:r>
      <w:r w:rsidR="00576E91" w:rsidRPr="00200290">
        <w:rPr>
          <w:rFonts w:ascii="Times New Roman" w:hAnsi="Times New Roman" w:cs="Times New Roman"/>
          <w:sz w:val="24"/>
          <w:szCs w:val="24"/>
        </w:rPr>
        <w:t xml:space="preserve">Aside from Swanson’s short description of Fort Collins’ few Chinese residents, the immigration historiography is mostly devoid of </w:t>
      </w:r>
      <w:r w:rsidR="00E0035D" w:rsidRPr="00200290">
        <w:rPr>
          <w:rFonts w:ascii="Times New Roman" w:hAnsi="Times New Roman" w:cs="Times New Roman"/>
          <w:sz w:val="24"/>
          <w:szCs w:val="24"/>
        </w:rPr>
        <w:t>substantial foreign</w:t>
      </w:r>
      <w:r w:rsidR="00576E91" w:rsidRPr="00200290">
        <w:rPr>
          <w:rFonts w:ascii="Times New Roman" w:hAnsi="Times New Roman" w:cs="Times New Roman"/>
          <w:sz w:val="24"/>
          <w:szCs w:val="24"/>
        </w:rPr>
        <w:t xml:space="preserve"> </w:t>
      </w:r>
      <w:r w:rsidR="00E0035D" w:rsidRPr="00200290">
        <w:rPr>
          <w:rFonts w:ascii="Times New Roman" w:hAnsi="Times New Roman" w:cs="Times New Roman"/>
          <w:sz w:val="24"/>
          <w:szCs w:val="24"/>
        </w:rPr>
        <w:t>communitie</w:t>
      </w:r>
      <w:r w:rsidR="00576E91" w:rsidRPr="00200290">
        <w:rPr>
          <w:rFonts w:ascii="Times New Roman" w:hAnsi="Times New Roman" w:cs="Times New Roman"/>
          <w:sz w:val="24"/>
          <w:szCs w:val="24"/>
        </w:rPr>
        <w:t xml:space="preserve">s. </w:t>
      </w:r>
      <w:r w:rsidR="00E0035D" w:rsidRPr="00200290">
        <w:rPr>
          <w:rFonts w:ascii="Times New Roman" w:hAnsi="Times New Roman" w:cs="Times New Roman"/>
          <w:sz w:val="24"/>
          <w:szCs w:val="24"/>
        </w:rPr>
        <w:t>Large n</w:t>
      </w:r>
      <w:r w:rsidR="00576E91" w:rsidRPr="00200290">
        <w:rPr>
          <w:rFonts w:ascii="Times New Roman" w:hAnsi="Times New Roman" w:cs="Times New Roman"/>
          <w:sz w:val="24"/>
          <w:szCs w:val="24"/>
        </w:rPr>
        <w:t xml:space="preserve">on-Caucasian ethnic groups exist throughout the record, but </w:t>
      </w:r>
      <w:r w:rsidR="00E0035D" w:rsidRPr="00200290">
        <w:rPr>
          <w:rFonts w:ascii="Times New Roman" w:hAnsi="Times New Roman" w:cs="Times New Roman"/>
          <w:sz w:val="24"/>
          <w:szCs w:val="24"/>
        </w:rPr>
        <w:t xml:space="preserve">they </w:t>
      </w:r>
      <w:r w:rsidR="00576E91" w:rsidRPr="00200290">
        <w:rPr>
          <w:rFonts w:ascii="Times New Roman" w:hAnsi="Times New Roman" w:cs="Times New Roman"/>
          <w:sz w:val="24"/>
          <w:szCs w:val="24"/>
        </w:rPr>
        <w:t xml:space="preserve">either appear </w:t>
      </w:r>
      <w:r w:rsidR="00E0035D" w:rsidRPr="00200290">
        <w:rPr>
          <w:rFonts w:ascii="Times New Roman" w:hAnsi="Times New Roman" w:cs="Times New Roman"/>
          <w:sz w:val="24"/>
          <w:szCs w:val="24"/>
        </w:rPr>
        <w:t xml:space="preserve">on the scene </w:t>
      </w:r>
      <w:r w:rsidR="0033656F" w:rsidRPr="00200290">
        <w:rPr>
          <w:rFonts w:ascii="Times New Roman" w:hAnsi="Times New Roman" w:cs="Times New Roman"/>
          <w:sz w:val="24"/>
          <w:szCs w:val="24"/>
        </w:rPr>
        <w:t>very recently</w:t>
      </w:r>
      <w:r w:rsidR="00E0035D" w:rsidRPr="00200290">
        <w:rPr>
          <w:rFonts w:ascii="Times New Roman" w:hAnsi="Times New Roman" w:cs="Times New Roman"/>
          <w:sz w:val="24"/>
          <w:szCs w:val="24"/>
        </w:rPr>
        <w:t xml:space="preserve"> (</w:t>
      </w:r>
      <w:r w:rsidR="0033656F" w:rsidRPr="00200290">
        <w:rPr>
          <w:rFonts w:ascii="Times New Roman" w:hAnsi="Times New Roman" w:cs="Times New Roman"/>
          <w:sz w:val="24"/>
          <w:szCs w:val="24"/>
        </w:rPr>
        <w:t>for example,</w:t>
      </w:r>
      <w:r w:rsidR="00E0035D" w:rsidRPr="00200290">
        <w:rPr>
          <w:rFonts w:ascii="Times New Roman" w:hAnsi="Times New Roman" w:cs="Times New Roman"/>
          <w:sz w:val="24"/>
          <w:szCs w:val="24"/>
        </w:rPr>
        <w:t xml:space="preserve"> Fort Collins’ Vietnamese and Cambodian Muslim populations), or are already so thoroughly Americanized that the term “immigrant” becomes</w:t>
      </w:r>
      <w:r w:rsidR="00131D54">
        <w:rPr>
          <w:rFonts w:ascii="Times New Roman" w:hAnsi="Times New Roman" w:cs="Times New Roman"/>
          <w:sz w:val="24"/>
          <w:szCs w:val="24"/>
        </w:rPr>
        <w:t xml:space="preserve"> mostly</w:t>
      </w:r>
      <w:r w:rsidR="00E0035D" w:rsidRPr="00200290">
        <w:rPr>
          <w:rFonts w:ascii="Times New Roman" w:hAnsi="Times New Roman" w:cs="Times New Roman"/>
          <w:sz w:val="24"/>
          <w:szCs w:val="24"/>
        </w:rPr>
        <w:t xml:space="preserve"> nonapplicable.</w:t>
      </w:r>
      <w:r w:rsidR="00E0035D" w:rsidRPr="00200290">
        <w:rPr>
          <w:rStyle w:val="EndnoteReference"/>
          <w:rFonts w:ascii="Times New Roman" w:hAnsi="Times New Roman" w:cs="Times New Roman"/>
          <w:sz w:val="24"/>
          <w:szCs w:val="24"/>
        </w:rPr>
        <w:endnoteReference w:id="20"/>
      </w:r>
      <w:r w:rsidR="00E0035D" w:rsidRPr="00200290">
        <w:rPr>
          <w:rFonts w:ascii="Times New Roman" w:hAnsi="Times New Roman" w:cs="Times New Roman"/>
          <w:sz w:val="24"/>
          <w:szCs w:val="24"/>
        </w:rPr>
        <w:t xml:space="preserve"> </w:t>
      </w:r>
      <w:r w:rsidR="0033656F" w:rsidRPr="00200290">
        <w:rPr>
          <w:rFonts w:ascii="Times New Roman" w:hAnsi="Times New Roman" w:cs="Times New Roman"/>
          <w:sz w:val="24"/>
          <w:szCs w:val="24"/>
        </w:rPr>
        <w:t xml:space="preserve">The available sources for German-Russians and Spanish-speaking peoples, however, are very comprehensive. Many Fort Collins general-history books contain references </w:t>
      </w:r>
      <w:r w:rsidR="00AD3851" w:rsidRPr="00200290">
        <w:rPr>
          <w:rFonts w:ascii="Times New Roman" w:hAnsi="Times New Roman" w:cs="Times New Roman"/>
          <w:sz w:val="24"/>
          <w:szCs w:val="24"/>
        </w:rPr>
        <w:t>or entire chapters about</w:t>
      </w:r>
      <w:r w:rsidR="0033656F" w:rsidRPr="00200290">
        <w:rPr>
          <w:rFonts w:ascii="Times New Roman" w:hAnsi="Times New Roman" w:cs="Times New Roman"/>
          <w:sz w:val="24"/>
          <w:szCs w:val="24"/>
        </w:rPr>
        <w:t xml:space="preserve"> German and Hispanic sugar-beet communities, and </w:t>
      </w:r>
      <w:r w:rsidR="00AD3851" w:rsidRPr="00200290">
        <w:rPr>
          <w:rFonts w:ascii="Times New Roman" w:hAnsi="Times New Roman" w:cs="Times New Roman"/>
          <w:sz w:val="24"/>
          <w:szCs w:val="24"/>
        </w:rPr>
        <w:t xml:space="preserve">more recently-published scholarship discusses the </w:t>
      </w:r>
      <w:r w:rsidR="00341208" w:rsidRPr="00200290">
        <w:rPr>
          <w:rFonts w:ascii="Times New Roman" w:hAnsi="Times New Roman" w:cs="Times New Roman"/>
          <w:sz w:val="24"/>
          <w:szCs w:val="24"/>
        </w:rPr>
        <w:t xml:space="preserve">continued </w:t>
      </w:r>
      <w:r w:rsidR="00AD3851" w:rsidRPr="00200290">
        <w:rPr>
          <w:rFonts w:ascii="Times New Roman" w:hAnsi="Times New Roman" w:cs="Times New Roman"/>
          <w:sz w:val="24"/>
          <w:szCs w:val="24"/>
        </w:rPr>
        <w:t>development of</w:t>
      </w:r>
      <w:r w:rsidR="00341208" w:rsidRPr="00200290">
        <w:rPr>
          <w:rFonts w:ascii="Times New Roman" w:hAnsi="Times New Roman" w:cs="Times New Roman"/>
          <w:sz w:val="24"/>
          <w:szCs w:val="24"/>
        </w:rPr>
        <w:t xml:space="preserve"> Great Western’s employee neighborhoods</w:t>
      </w:r>
      <w:r w:rsidR="00AD3851" w:rsidRPr="00200290">
        <w:rPr>
          <w:rFonts w:ascii="Times New Roman" w:hAnsi="Times New Roman" w:cs="Times New Roman"/>
          <w:sz w:val="24"/>
          <w:szCs w:val="24"/>
        </w:rPr>
        <w:t>.</w:t>
      </w:r>
      <w:r w:rsidR="00AD3851" w:rsidRPr="00200290">
        <w:rPr>
          <w:rStyle w:val="EndnoteReference"/>
          <w:rFonts w:ascii="Times New Roman" w:hAnsi="Times New Roman" w:cs="Times New Roman"/>
          <w:sz w:val="24"/>
          <w:szCs w:val="24"/>
        </w:rPr>
        <w:endnoteReference w:id="21"/>
      </w:r>
      <w:r w:rsidR="00AD3851" w:rsidRPr="00200290">
        <w:rPr>
          <w:rFonts w:ascii="Times New Roman" w:hAnsi="Times New Roman" w:cs="Times New Roman"/>
          <w:sz w:val="24"/>
          <w:szCs w:val="24"/>
        </w:rPr>
        <w:t xml:space="preserve"> </w:t>
      </w:r>
      <w:r w:rsidR="007B2CB6" w:rsidRPr="00200290">
        <w:rPr>
          <w:rFonts w:ascii="Times New Roman" w:hAnsi="Times New Roman" w:cs="Times New Roman"/>
          <w:sz w:val="24"/>
          <w:szCs w:val="24"/>
        </w:rPr>
        <w:t xml:space="preserve">Online databases generally prove more versatile than printed books for this specialized subject matter. </w:t>
      </w:r>
      <w:r w:rsidR="00AD3851" w:rsidRPr="00200290">
        <w:rPr>
          <w:rFonts w:ascii="Times New Roman" w:hAnsi="Times New Roman" w:cs="Times New Roman"/>
          <w:sz w:val="24"/>
          <w:szCs w:val="24"/>
        </w:rPr>
        <w:t xml:space="preserve">The </w:t>
      </w:r>
      <w:r w:rsidR="00AD3851" w:rsidRPr="00796F12">
        <w:rPr>
          <w:rFonts w:ascii="Times New Roman" w:hAnsi="Times New Roman" w:cs="Times New Roman"/>
          <w:i/>
          <w:sz w:val="24"/>
          <w:szCs w:val="24"/>
        </w:rPr>
        <w:t>Museo de las Tres Colonias</w:t>
      </w:r>
      <w:r w:rsidR="00AD3851" w:rsidRPr="00200290">
        <w:rPr>
          <w:rFonts w:ascii="Times New Roman" w:hAnsi="Times New Roman" w:cs="Times New Roman"/>
          <w:sz w:val="24"/>
          <w:szCs w:val="24"/>
        </w:rPr>
        <w:t xml:space="preserve"> </w:t>
      </w:r>
      <w:r w:rsidR="00341208" w:rsidRPr="00200290">
        <w:rPr>
          <w:rFonts w:ascii="Times New Roman" w:hAnsi="Times New Roman" w:cs="Times New Roman"/>
          <w:sz w:val="24"/>
          <w:szCs w:val="24"/>
        </w:rPr>
        <w:t>serves as an excellent source for locally-published histories on immigration, and its website contains several detailed reports and articles on historic German and Hispanic groups.</w:t>
      </w:r>
      <w:r w:rsidR="00341208" w:rsidRPr="00200290">
        <w:rPr>
          <w:rStyle w:val="EndnoteReference"/>
          <w:rFonts w:ascii="Times New Roman" w:hAnsi="Times New Roman" w:cs="Times New Roman"/>
          <w:sz w:val="24"/>
          <w:szCs w:val="24"/>
        </w:rPr>
        <w:endnoteReference w:id="22"/>
      </w:r>
      <w:r w:rsidR="00341208" w:rsidRPr="00200290">
        <w:rPr>
          <w:rFonts w:ascii="Times New Roman" w:hAnsi="Times New Roman" w:cs="Times New Roman"/>
          <w:sz w:val="24"/>
          <w:szCs w:val="24"/>
        </w:rPr>
        <w:t xml:space="preserve"> </w:t>
      </w:r>
      <w:r w:rsidR="007B2CB6" w:rsidRPr="00200290">
        <w:rPr>
          <w:rFonts w:ascii="Times New Roman" w:hAnsi="Times New Roman" w:cs="Times New Roman"/>
          <w:sz w:val="24"/>
          <w:szCs w:val="24"/>
        </w:rPr>
        <w:t xml:space="preserve">More academic materials exist in Colorado State University’s </w:t>
      </w:r>
      <w:r w:rsidR="007B2CB6" w:rsidRPr="00796F12">
        <w:rPr>
          <w:rFonts w:ascii="Times New Roman" w:hAnsi="Times New Roman" w:cs="Times New Roman"/>
          <w:i/>
          <w:sz w:val="24"/>
          <w:szCs w:val="24"/>
        </w:rPr>
        <w:t>Sidney Heitman Germans from Russia Collection</w:t>
      </w:r>
      <w:r w:rsidR="007B2CB6" w:rsidRPr="00200290">
        <w:rPr>
          <w:rFonts w:ascii="Times New Roman" w:hAnsi="Times New Roman" w:cs="Times New Roman"/>
        </w:rPr>
        <w:t xml:space="preserve">, </w:t>
      </w:r>
      <w:r w:rsidR="007B2CB6" w:rsidRPr="00200290">
        <w:rPr>
          <w:rFonts w:ascii="Times New Roman" w:hAnsi="Times New Roman" w:cs="Times New Roman"/>
          <w:sz w:val="24"/>
          <w:szCs w:val="24"/>
        </w:rPr>
        <w:t xml:space="preserve">an online </w:t>
      </w:r>
      <w:r w:rsidR="00796F12">
        <w:rPr>
          <w:rFonts w:ascii="Times New Roman" w:hAnsi="Times New Roman" w:cs="Times New Roman"/>
          <w:sz w:val="24"/>
          <w:szCs w:val="24"/>
        </w:rPr>
        <w:t>depository</w:t>
      </w:r>
      <w:r w:rsidR="007B2CB6" w:rsidRPr="00200290">
        <w:rPr>
          <w:rFonts w:ascii="Times New Roman" w:hAnsi="Times New Roman" w:cs="Times New Roman"/>
          <w:sz w:val="24"/>
          <w:szCs w:val="24"/>
        </w:rPr>
        <w:t xml:space="preserve"> of contemporary and historical scholarly articles, oral histories, and masters theses about Fort Collins’ German-Russian population.</w:t>
      </w:r>
      <w:r w:rsidR="007B2CB6" w:rsidRPr="00200290">
        <w:rPr>
          <w:rStyle w:val="EndnoteReference"/>
          <w:rFonts w:ascii="Times New Roman" w:hAnsi="Times New Roman" w:cs="Times New Roman"/>
          <w:sz w:val="24"/>
          <w:szCs w:val="24"/>
        </w:rPr>
        <w:endnoteReference w:id="23"/>
      </w:r>
      <w:r w:rsidR="007B2CB6" w:rsidRPr="00200290">
        <w:rPr>
          <w:rFonts w:ascii="Times New Roman" w:hAnsi="Times New Roman" w:cs="Times New Roman"/>
          <w:sz w:val="24"/>
          <w:szCs w:val="24"/>
        </w:rPr>
        <w:t xml:space="preserve"> </w:t>
      </w:r>
      <w:r w:rsidR="00923389" w:rsidRPr="00200290">
        <w:rPr>
          <w:rFonts w:ascii="Times New Roman" w:hAnsi="Times New Roman" w:cs="Times New Roman"/>
          <w:sz w:val="24"/>
          <w:szCs w:val="24"/>
        </w:rPr>
        <w:t xml:space="preserve">Lastly, the </w:t>
      </w:r>
      <w:r w:rsidR="00923389" w:rsidRPr="00DC3B0E">
        <w:rPr>
          <w:rFonts w:ascii="Times New Roman" w:hAnsi="Times New Roman" w:cs="Times New Roman"/>
          <w:i/>
          <w:sz w:val="24"/>
          <w:szCs w:val="24"/>
        </w:rPr>
        <w:t>Fort Collins History Connection</w:t>
      </w:r>
      <w:r w:rsidR="00923389" w:rsidRPr="00200290">
        <w:rPr>
          <w:rFonts w:ascii="Times New Roman" w:hAnsi="Times New Roman" w:cs="Times New Roman"/>
          <w:sz w:val="24"/>
          <w:szCs w:val="24"/>
        </w:rPr>
        <w:t xml:space="preserve"> website provides accessible overviews of both major immigrant communities, along with hundreds of related primary documents for further research.</w:t>
      </w:r>
      <w:r w:rsidR="00923389" w:rsidRPr="00200290">
        <w:rPr>
          <w:rStyle w:val="EndnoteReference"/>
          <w:rFonts w:ascii="Times New Roman" w:hAnsi="Times New Roman" w:cs="Times New Roman"/>
          <w:sz w:val="24"/>
          <w:szCs w:val="24"/>
        </w:rPr>
        <w:endnoteReference w:id="24"/>
      </w:r>
      <w:r w:rsidR="00923389" w:rsidRPr="00200290">
        <w:rPr>
          <w:rFonts w:ascii="Times New Roman" w:hAnsi="Times New Roman" w:cs="Times New Roman"/>
          <w:sz w:val="24"/>
          <w:szCs w:val="24"/>
        </w:rPr>
        <w:t xml:space="preserve"> </w:t>
      </w:r>
    </w:p>
    <w:p w14:paraId="3B83503F" w14:textId="2DC7CE05" w:rsidR="00EC4CFC" w:rsidRPr="00200290" w:rsidRDefault="00EC4CFC" w:rsidP="0001714E">
      <w:pPr>
        <w:tabs>
          <w:tab w:val="left" w:pos="720"/>
          <w:tab w:val="left" w:pos="2505"/>
        </w:tabs>
        <w:spacing w:after="0" w:line="360" w:lineRule="auto"/>
        <w:rPr>
          <w:rFonts w:ascii="Times New Roman" w:hAnsi="Times New Roman" w:cs="Times New Roman"/>
          <w:sz w:val="24"/>
          <w:szCs w:val="24"/>
        </w:rPr>
      </w:pPr>
      <w:r w:rsidRPr="00200290">
        <w:rPr>
          <w:rFonts w:ascii="Times New Roman" w:hAnsi="Times New Roman" w:cs="Times New Roman"/>
          <w:sz w:val="24"/>
          <w:szCs w:val="24"/>
        </w:rPr>
        <w:tab/>
      </w:r>
      <w:r w:rsidR="00FB2A29" w:rsidRPr="00200290">
        <w:rPr>
          <w:rFonts w:ascii="Times New Roman" w:hAnsi="Times New Roman" w:cs="Times New Roman"/>
          <w:sz w:val="24"/>
          <w:szCs w:val="24"/>
        </w:rPr>
        <w:t xml:space="preserve">The specific topics of German-Russian and Hispanic </w:t>
      </w:r>
      <w:r w:rsidR="005A3452" w:rsidRPr="00200290">
        <w:rPr>
          <w:rFonts w:ascii="Times New Roman" w:hAnsi="Times New Roman" w:cs="Times New Roman"/>
          <w:sz w:val="24"/>
          <w:szCs w:val="24"/>
        </w:rPr>
        <w:t xml:space="preserve">religions and churches </w:t>
      </w:r>
      <w:r w:rsidR="00FB2A29" w:rsidRPr="00200290">
        <w:rPr>
          <w:rFonts w:ascii="Times New Roman" w:hAnsi="Times New Roman" w:cs="Times New Roman"/>
          <w:sz w:val="24"/>
          <w:szCs w:val="24"/>
        </w:rPr>
        <w:t xml:space="preserve">occupy a small niche of Fort Collins’ wider historiography on immigration. The available sources still contain </w:t>
      </w:r>
      <w:r w:rsidR="005A3452" w:rsidRPr="00200290">
        <w:rPr>
          <w:rFonts w:ascii="Times New Roman" w:hAnsi="Times New Roman" w:cs="Times New Roman"/>
          <w:sz w:val="24"/>
          <w:szCs w:val="24"/>
        </w:rPr>
        <w:t>considerable</w:t>
      </w:r>
      <w:r w:rsidR="00FB2A29" w:rsidRPr="00200290">
        <w:rPr>
          <w:rFonts w:ascii="Times New Roman" w:hAnsi="Times New Roman" w:cs="Times New Roman"/>
          <w:sz w:val="24"/>
          <w:szCs w:val="24"/>
        </w:rPr>
        <w:t xml:space="preserve"> information </w:t>
      </w:r>
      <w:r w:rsidR="005A3452" w:rsidRPr="00200290">
        <w:rPr>
          <w:rFonts w:ascii="Times New Roman" w:hAnsi="Times New Roman" w:cs="Times New Roman"/>
          <w:sz w:val="24"/>
          <w:szCs w:val="24"/>
        </w:rPr>
        <w:t>on how each immigrant group used its relationship with the Church to interact with (or react to) the surrounding city community</w:t>
      </w:r>
      <w:r w:rsidR="009B430A" w:rsidRPr="00200290">
        <w:rPr>
          <w:rFonts w:ascii="Times New Roman" w:hAnsi="Times New Roman" w:cs="Times New Roman"/>
          <w:sz w:val="24"/>
          <w:szCs w:val="24"/>
        </w:rPr>
        <w:t xml:space="preserve">. Historian Adam Thomas provides the most nuanced and detailed studies of German-Russian and Hispanic religious cultures in his pair of 2003 historical surveys for the City of Fort Collins. In </w:t>
      </w:r>
      <w:r w:rsidR="009B430A" w:rsidRPr="002B2C75">
        <w:rPr>
          <w:rFonts w:ascii="Times New Roman" w:hAnsi="Times New Roman" w:cs="Times New Roman"/>
          <w:i/>
          <w:sz w:val="24"/>
          <w:szCs w:val="24"/>
        </w:rPr>
        <w:t>Work Renders Life Sweet: Germans from Russia in Fort Collins, 1900 – 2000</w:t>
      </w:r>
      <w:r w:rsidR="009B430A" w:rsidRPr="00200290">
        <w:rPr>
          <w:rFonts w:ascii="Times New Roman" w:hAnsi="Times New Roman" w:cs="Times New Roman"/>
          <w:sz w:val="24"/>
          <w:szCs w:val="24"/>
        </w:rPr>
        <w:t xml:space="preserve">, </w:t>
      </w:r>
      <w:r w:rsidR="005B7849" w:rsidRPr="00200290">
        <w:rPr>
          <w:rFonts w:ascii="Times New Roman" w:hAnsi="Times New Roman" w:cs="Times New Roman"/>
          <w:sz w:val="24"/>
          <w:szCs w:val="24"/>
        </w:rPr>
        <w:t>he clarifies that most Germans in</w:t>
      </w:r>
      <w:r w:rsidR="00796F12">
        <w:rPr>
          <w:rFonts w:ascii="Times New Roman" w:hAnsi="Times New Roman" w:cs="Times New Roman"/>
          <w:sz w:val="24"/>
          <w:szCs w:val="24"/>
        </w:rPr>
        <w:t xml:space="preserve"> late-19</w:t>
      </w:r>
      <w:r w:rsidR="00796F12" w:rsidRPr="00796F12">
        <w:rPr>
          <w:rFonts w:ascii="Times New Roman" w:hAnsi="Times New Roman" w:cs="Times New Roman"/>
          <w:sz w:val="24"/>
          <w:szCs w:val="24"/>
          <w:vertAlign w:val="superscript"/>
        </w:rPr>
        <w:t>th</w:t>
      </w:r>
      <w:r w:rsidR="00796F12">
        <w:rPr>
          <w:rFonts w:ascii="Times New Roman" w:hAnsi="Times New Roman" w:cs="Times New Roman"/>
          <w:sz w:val="24"/>
          <w:szCs w:val="24"/>
        </w:rPr>
        <w:t xml:space="preserve"> century</w:t>
      </w:r>
      <w:r w:rsidR="005B7849" w:rsidRPr="00200290">
        <w:rPr>
          <w:rFonts w:ascii="Times New Roman" w:hAnsi="Times New Roman" w:cs="Times New Roman"/>
          <w:sz w:val="24"/>
          <w:szCs w:val="24"/>
        </w:rPr>
        <w:t xml:space="preserve"> Fort Collins had very little time to assimilate after arriving in the United States. Traditional religion formed the core of this immigrant society, and was one of the major cultural practices to retain its German character during the previous century in</w:t>
      </w:r>
      <w:r w:rsidR="000110AF" w:rsidRPr="00200290">
        <w:rPr>
          <w:rFonts w:ascii="Times New Roman" w:hAnsi="Times New Roman" w:cs="Times New Roman"/>
          <w:sz w:val="24"/>
          <w:szCs w:val="24"/>
        </w:rPr>
        <w:t xml:space="preserve"> Orthodox</w:t>
      </w:r>
      <w:r w:rsidR="005B7849" w:rsidRPr="00200290">
        <w:rPr>
          <w:rFonts w:ascii="Times New Roman" w:hAnsi="Times New Roman" w:cs="Times New Roman"/>
          <w:sz w:val="24"/>
          <w:szCs w:val="24"/>
        </w:rPr>
        <w:t xml:space="preserve"> Russia.</w:t>
      </w:r>
      <w:r w:rsidR="005B7849" w:rsidRPr="00200290">
        <w:rPr>
          <w:rStyle w:val="EndnoteReference"/>
          <w:rFonts w:ascii="Times New Roman" w:hAnsi="Times New Roman" w:cs="Times New Roman"/>
          <w:sz w:val="24"/>
          <w:szCs w:val="24"/>
        </w:rPr>
        <w:endnoteReference w:id="25"/>
      </w:r>
      <w:r w:rsidR="005B7849" w:rsidRPr="00200290">
        <w:rPr>
          <w:rFonts w:ascii="Times New Roman" w:hAnsi="Times New Roman" w:cs="Times New Roman"/>
          <w:sz w:val="24"/>
          <w:szCs w:val="24"/>
        </w:rPr>
        <w:t xml:space="preserve"> </w:t>
      </w:r>
      <w:r w:rsidR="000110AF" w:rsidRPr="00200290">
        <w:rPr>
          <w:rFonts w:ascii="Times New Roman" w:hAnsi="Times New Roman" w:cs="Times New Roman"/>
          <w:sz w:val="24"/>
          <w:szCs w:val="24"/>
        </w:rPr>
        <w:t>Russian-German Christian beliefs were typically Protestant (often Lutheran, though some members converted to Anabaptist or 7</w:t>
      </w:r>
      <w:r w:rsidR="000110AF" w:rsidRPr="00200290">
        <w:rPr>
          <w:rFonts w:ascii="Times New Roman" w:hAnsi="Times New Roman" w:cs="Times New Roman"/>
          <w:sz w:val="24"/>
          <w:szCs w:val="24"/>
          <w:vertAlign w:val="superscript"/>
        </w:rPr>
        <w:t>th</w:t>
      </w:r>
      <w:r w:rsidR="000110AF" w:rsidRPr="00200290">
        <w:rPr>
          <w:rFonts w:ascii="Times New Roman" w:hAnsi="Times New Roman" w:cs="Times New Roman"/>
          <w:sz w:val="24"/>
          <w:szCs w:val="24"/>
        </w:rPr>
        <w:t>-Day Adventist denominations), and formed a common bedrock upon which the community could unite.</w:t>
      </w:r>
      <w:r w:rsidR="000110AF" w:rsidRPr="00200290">
        <w:rPr>
          <w:rStyle w:val="EndnoteReference"/>
          <w:rFonts w:ascii="Times New Roman" w:hAnsi="Times New Roman" w:cs="Times New Roman"/>
          <w:sz w:val="24"/>
          <w:szCs w:val="24"/>
        </w:rPr>
        <w:endnoteReference w:id="26"/>
      </w:r>
      <w:r w:rsidR="000110AF" w:rsidRPr="00200290">
        <w:rPr>
          <w:rFonts w:ascii="Times New Roman" w:hAnsi="Times New Roman" w:cs="Times New Roman"/>
          <w:sz w:val="24"/>
          <w:szCs w:val="24"/>
        </w:rPr>
        <w:t xml:space="preserve"> These cultural and spiritual connections could </w:t>
      </w:r>
      <w:r w:rsidR="009350C5" w:rsidRPr="00200290">
        <w:rPr>
          <w:rFonts w:ascii="Times New Roman" w:hAnsi="Times New Roman" w:cs="Times New Roman"/>
          <w:sz w:val="24"/>
          <w:szCs w:val="24"/>
        </w:rPr>
        <w:t>help adherents endure</w:t>
      </w:r>
      <w:r w:rsidR="000110AF" w:rsidRPr="00200290">
        <w:rPr>
          <w:rFonts w:ascii="Times New Roman" w:hAnsi="Times New Roman" w:cs="Times New Roman"/>
          <w:sz w:val="24"/>
          <w:szCs w:val="24"/>
        </w:rPr>
        <w:t xml:space="preserve"> </w:t>
      </w:r>
      <w:r w:rsidR="009350C5" w:rsidRPr="00200290">
        <w:rPr>
          <w:rFonts w:ascii="Times New Roman" w:hAnsi="Times New Roman" w:cs="Times New Roman"/>
          <w:sz w:val="24"/>
          <w:szCs w:val="24"/>
        </w:rPr>
        <w:t xml:space="preserve">outsider hostility, such as </w:t>
      </w:r>
      <w:r w:rsidR="00796F12">
        <w:rPr>
          <w:rFonts w:ascii="Times New Roman" w:hAnsi="Times New Roman" w:cs="Times New Roman"/>
          <w:sz w:val="24"/>
          <w:szCs w:val="24"/>
        </w:rPr>
        <w:t xml:space="preserve">during </w:t>
      </w:r>
      <w:r w:rsidR="009350C5" w:rsidRPr="00200290">
        <w:rPr>
          <w:rFonts w:ascii="Times New Roman" w:hAnsi="Times New Roman" w:cs="Times New Roman"/>
          <w:sz w:val="24"/>
          <w:szCs w:val="24"/>
        </w:rPr>
        <w:t>the wave of intense anti-German sentiment that flowed through Fort Collins during World War I.</w:t>
      </w:r>
      <w:r w:rsidR="009350C5" w:rsidRPr="00200290">
        <w:rPr>
          <w:rStyle w:val="EndnoteReference"/>
          <w:rFonts w:ascii="Times New Roman" w:hAnsi="Times New Roman" w:cs="Times New Roman"/>
          <w:sz w:val="24"/>
          <w:szCs w:val="24"/>
        </w:rPr>
        <w:endnoteReference w:id="27"/>
      </w:r>
    </w:p>
    <w:p w14:paraId="317A99D3" w14:textId="610AC7F6" w:rsidR="009350C5" w:rsidRPr="00200290" w:rsidRDefault="009350C5" w:rsidP="0001714E">
      <w:pPr>
        <w:tabs>
          <w:tab w:val="left" w:pos="720"/>
          <w:tab w:val="left" w:pos="2505"/>
        </w:tabs>
        <w:spacing w:after="0" w:line="360" w:lineRule="auto"/>
        <w:rPr>
          <w:rFonts w:ascii="Times New Roman" w:hAnsi="Times New Roman" w:cs="Times New Roman"/>
          <w:sz w:val="24"/>
          <w:szCs w:val="24"/>
        </w:rPr>
      </w:pPr>
      <w:r w:rsidRPr="00200290">
        <w:rPr>
          <w:rFonts w:ascii="Times New Roman" w:hAnsi="Times New Roman" w:cs="Times New Roman"/>
          <w:sz w:val="24"/>
          <w:szCs w:val="24"/>
        </w:rPr>
        <w:tab/>
        <w:t>With the exception of war-time animosities</w:t>
      </w:r>
      <w:r w:rsidR="00650C6B" w:rsidRPr="00200290">
        <w:rPr>
          <w:rFonts w:ascii="Times New Roman" w:hAnsi="Times New Roman" w:cs="Times New Roman"/>
          <w:sz w:val="24"/>
          <w:szCs w:val="24"/>
        </w:rPr>
        <w:t xml:space="preserve"> and occasional prejudicial slurs</w:t>
      </w:r>
      <w:r w:rsidRPr="00200290">
        <w:rPr>
          <w:rFonts w:ascii="Times New Roman" w:hAnsi="Times New Roman" w:cs="Times New Roman"/>
          <w:sz w:val="24"/>
          <w:szCs w:val="24"/>
        </w:rPr>
        <w:t xml:space="preserve">, the general attitude of long-time residents to German arrivals was one of </w:t>
      </w:r>
      <w:r w:rsidR="00650C6B" w:rsidRPr="00200290">
        <w:rPr>
          <w:rFonts w:ascii="Times New Roman" w:hAnsi="Times New Roman" w:cs="Times New Roman"/>
          <w:sz w:val="24"/>
          <w:szCs w:val="24"/>
        </w:rPr>
        <w:t>wary</w:t>
      </w:r>
      <w:r w:rsidRPr="00200290">
        <w:rPr>
          <w:rFonts w:ascii="Times New Roman" w:hAnsi="Times New Roman" w:cs="Times New Roman"/>
          <w:sz w:val="24"/>
          <w:szCs w:val="24"/>
        </w:rPr>
        <w:t xml:space="preserve"> optimism.</w:t>
      </w:r>
      <w:r w:rsidRPr="00200290">
        <w:rPr>
          <w:rStyle w:val="EndnoteReference"/>
          <w:rFonts w:ascii="Times New Roman" w:hAnsi="Times New Roman" w:cs="Times New Roman"/>
          <w:sz w:val="24"/>
          <w:szCs w:val="24"/>
        </w:rPr>
        <w:endnoteReference w:id="28"/>
      </w:r>
      <w:r w:rsidRPr="00200290">
        <w:rPr>
          <w:rFonts w:ascii="Times New Roman" w:hAnsi="Times New Roman" w:cs="Times New Roman"/>
          <w:sz w:val="24"/>
          <w:szCs w:val="24"/>
        </w:rPr>
        <w:t xml:space="preserve"> </w:t>
      </w:r>
      <w:r w:rsidR="00650C6B" w:rsidRPr="00200290">
        <w:rPr>
          <w:rFonts w:ascii="Times New Roman" w:hAnsi="Times New Roman" w:cs="Times New Roman"/>
          <w:sz w:val="24"/>
          <w:szCs w:val="24"/>
        </w:rPr>
        <w:t xml:space="preserve">The immigrants’ willingness to adapt elements of their worship traditions to conform with local customs likely reinforced such positive feelings. Although German-Russian religious expressions always retained some of their fundamental cultural characteristics, scholarly studies reveal </w:t>
      </w:r>
      <w:r w:rsidR="00CE5661" w:rsidRPr="00200290">
        <w:rPr>
          <w:rFonts w:ascii="Times New Roman" w:hAnsi="Times New Roman" w:cs="Times New Roman"/>
          <w:sz w:val="24"/>
          <w:szCs w:val="24"/>
        </w:rPr>
        <w:t xml:space="preserve">that immigrants </w:t>
      </w:r>
      <w:r w:rsidR="00650C6B" w:rsidRPr="00200290">
        <w:rPr>
          <w:rFonts w:ascii="Times New Roman" w:hAnsi="Times New Roman" w:cs="Times New Roman"/>
          <w:sz w:val="24"/>
          <w:szCs w:val="24"/>
        </w:rPr>
        <w:t xml:space="preserve">to the United States </w:t>
      </w:r>
      <w:r w:rsidR="00CE5661" w:rsidRPr="00200290">
        <w:rPr>
          <w:rFonts w:ascii="Times New Roman" w:hAnsi="Times New Roman" w:cs="Times New Roman"/>
          <w:sz w:val="24"/>
          <w:szCs w:val="24"/>
        </w:rPr>
        <w:t>often modeled their churches to somewhat resemble those of their American neighbors.</w:t>
      </w:r>
      <w:r w:rsidR="00CE5661" w:rsidRPr="00200290">
        <w:rPr>
          <w:rStyle w:val="EndnoteReference"/>
          <w:rFonts w:ascii="Times New Roman" w:hAnsi="Times New Roman" w:cs="Times New Roman"/>
          <w:sz w:val="24"/>
          <w:szCs w:val="24"/>
        </w:rPr>
        <w:endnoteReference w:id="29"/>
      </w:r>
      <w:r w:rsidR="00CE5661" w:rsidRPr="00200290">
        <w:rPr>
          <w:rFonts w:ascii="Times New Roman" w:hAnsi="Times New Roman" w:cs="Times New Roman"/>
          <w:sz w:val="24"/>
          <w:szCs w:val="24"/>
        </w:rPr>
        <w:t xml:space="preserve"> German congregations in Fort Collins demonstrated their desires to Americanize by building their </w:t>
      </w:r>
      <w:r w:rsidR="00042952" w:rsidRPr="00200290">
        <w:rPr>
          <w:rFonts w:ascii="Times New Roman" w:hAnsi="Times New Roman" w:cs="Times New Roman"/>
          <w:sz w:val="24"/>
          <w:szCs w:val="24"/>
        </w:rPr>
        <w:t xml:space="preserve">two </w:t>
      </w:r>
      <w:r w:rsidR="00CE5661" w:rsidRPr="00200290">
        <w:rPr>
          <w:rFonts w:ascii="Times New Roman" w:hAnsi="Times New Roman" w:cs="Times New Roman"/>
          <w:sz w:val="24"/>
          <w:szCs w:val="24"/>
        </w:rPr>
        <w:t>churches</w:t>
      </w:r>
      <w:r w:rsidR="00042952" w:rsidRPr="00200290">
        <w:rPr>
          <w:rFonts w:ascii="Times New Roman" w:hAnsi="Times New Roman" w:cs="Times New Roman"/>
          <w:sz w:val="24"/>
          <w:szCs w:val="24"/>
        </w:rPr>
        <w:t xml:space="preserve"> along</w:t>
      </w:r>
      <w:r w:rsidR="00CE5661" w:rsidRPr="00200290">
        <w:rPr>
          <w:rFonts w:ascii="Times New Roman" w:hAnsi="Times New Roman" w:cs="Times New Roman"/>
          <w:sz w:val="24"/>
          <w:szCs w:val="24"/>
        </w:rPr>
        <w:t xml:space="preserve"> Whedbee </w:t>
      </w:r>
      <w:r w:rsidR="00042952" w:rsidRPr="00200290">
        <w:rPr>
          <w:rFonts w:ascii="Times New Roman" w:hAnsi="Times New Roman" w:cs="Times New Roman"/>
          <w:sz w:val="24"/>
          <w:szCs w:val="24"/>
        </w:rPr>
        <w:t xml:space="preserve">Street, far outside the sugar-beet districts. The Church still served as the spiritual and cultural center of German-Russian lives, and frequently conducted traditional ceremonies like christenings, confirmation, and </w:t>
      </w:r>
      <w:r w:rsidR="00042952" w:rsidRPr="00200290">
        <w:rPr>
          <w:rFonts w:ascii="Times New Roman" w:hAnsi="Times New Roman" w:cs="Times New Roman"/>
          <w:i/>
          <w:sz w:val="24"/>
          <w:szCs w:val="24"/>
        </w:rPr>
        <w:t>hochzeit</w:t>
      </w:r>
      <w:r w:rsidR="00042952" w:rsidRPr="00200290">
        <w:rPr>
          <w:rFonts w:ascii="Times New Roman" w:hAnsi="Times New Roman" w:cs="Times New Roman"/>
          <w:sz w:val="24"/>
          <w:szCs w:val="24"/>
        </w:rPr>
        <w:t xml:space="preserve"> (multi-day wedding festivities) throughout the early 20</w:t>
      </w:r>
      <w:r w:rsidR="00042952" w:rsidRPr="00200290">
        <w:rPr>
          <w:rFonts w:ascii="Times New Roman" w:hAnsi="Times New Roman" w:cs="Times New Roman"/>
          <w:sz w:val="24"/>
          <w:szCs w:val="24"/>
          <w:vertAlign w:val="superscript"/>
        </w:rPr>
        <w:t>th</w:t>
      </w:r>
      <w:r w:rsidR="00042952" w:rsidRPr="00200290">
        <w:rPr>
          <w:rFonts w:ascii="Times New Roman" w:hAnsi="Times New Roman" w:cs="Times New Roman"/>
          <w:sz w:val="24"/>
          <w:szCs w:val="24"/>
        </w:rPr>
        <w:t xml:space="preserve"> century. </w:t>
      </w:r>
      <w:r w:rsidR="005E0E5E" w:rsidRPr="00200290">
        <w:rPr>
          <w:rFonts w:ascii="Times New Roman" w:hAnsi="Times New Roman" w:cs="Times New Roman"/>
          <w:sz w:val="24"/>
          <w:szCs w:val="24"/>
        </w:rPr>
        <w:t>Thomas argues that similarities between German-Russian beliefs and those of the heavily-Protestant</w:t>
      </w:r>
      <w:r w:rsidR="00042952" w:rsidRPr="00200290">
        <w:rPr>
          <w:rFonts w:ascii="Times New Roman" w:hAnsi="Times New Roman" w:cs="Times New Roman"/>
          <w:sz w:val="24"/>
          <w:szCs w:val="24"/>
        </w:rPr>
        <w:t xml:space="preserve"> </w:t>
      </w:r>
      <w:r w:rsidR="005E0E5E" w:rsidRPr="00200290">
        <w:rPr>
          <w:rFonts w:ascii="Times New Roman" w:hAnsi="Times New Roman" w:cs="Times New Roman"/>
          <w:sz w:val="24"/>
          <w:szCs w:val="24"/>
        </w:rPr>
        <w:t>American populace allowed these immigrants to successfully integrate into the larger Fort Collins society while still retaining an ability to display</w:t>
      </w:r>
      <w:r w:rsidR="00796F12">
        <w:rPr>
          <w:rFonts w:ascii="Times New Roman" w:hAnsi="Times New Roman" w:cs="Times New Roman"/>
          <w:sz w:val="24"/>
          <w:szCs w:val="24"/>
        </w:rPr>
        <w:t xml:space="preserve"> and enjoy</w:t>
      </w:r>
      <w:r w:rsidR="005E0E5E" w:rsidRPr="00200290">
        <w:rPr>
          <w:rFonts w:ascii="Times New Roman" w:hAnsi="Times New Roman" w:cs="Times New Roman"/>
          <w:sz w:val="24"/>
          <w:szCs w:val="24"/>
        </w:rPr>
        <w:t xml:space="preserve"> their ethnic heritage.</w:t>
      </w:r>
      <w:r w:rsidR="005E0E5E" w:rsidRPr="00200290">
        <w:rPr>
          <w:rStyle w:val="EndnoteReference"/>
          <w:rFonts w:ascii="Times New Roman" w:hAnsi="Times New Roman" w:cs="Times New Roman"/>
          <w:sz w:val="24"/>
          <w:szCs w:val="24"/>
        </w:rPr>
        <w:endnoteReference w:id="30"/>
      </w:r>
    </w:p>
    <w:p w14:paraId="50630AD5" w14:textId="5BEE99F7" w:rsidR="00292CF1" w:rsidRPr="00200290" w:rsidRDefault="005E0E5E" w:rsidP="0001714E">
      <w:pPr>
        <w:tabs>
          <w:tab w:val="left" w:pos="720"/>
          <w:tab w:val="left" w:pos="2505"/>
        </w:tabs>
        <w:spacing w:after="0" w:line="360" w:lineRule="auto"/>
        <w:rPr>
          <w:rFonts w:ascii="Times New Roman" w:hAnsi="Times New Roman" w:cs="Times New Roman"/>
          <w:sz w:val="24"/>
          <w:szCs w:val="24"/>
        </w:rPr>
      </w:pPr>
      <w:r w:rsidRPr="00200290">
        <w:rPr>
          <w:rFonts w:ascii="Times New Roman" w:hAnsi="Times New Roman" w:cs="Times New Roman"/>
          <w:sz w:val="24"/>
          <w:szCs w:val="24"/>
        </w:rPr>
        <w:tab/>
      </w:r>
      <w:r w:rsidR="00544270" w:rsidRPr="00200290">
        <w:rPr>
          <w:rFonts w:ascii="Times New Roman" w:hAnsi="Times New Roman" w:cs="Times New Roman"/>
          <w:sz w:val="24"/>
          <w:szCs w:val="24"/>
        </w:rPr>
        <w:t xml:space="preserve">The Hispanic communities which occupied the formerly German neighborhoods consisted of equally devout believers who also developed their own churches, yet they had a much more difficult experience in establishing </w:t>
      </w:r>
      <w:r w:rsidR="00796F12">
        <w:rPr>
          <w:rFonts w:ascii="Times New Roman" w:hAnsi="Times New Roman" w:cs="Times New Roman"/>
          <w:sz w:val="24"/>
          <w:szCs w:val="24"/>
        </w:rPr>
        <w:t xml:space="preserve">social </w:t>
      </w:r>
      <w:r w:rsidR="00544270" w:rsidRPr="00200290">
        <w:rPr>
          <w:rFonts w:ascii="Times New Roman" w:hAnsi="Times New Roman" w:cs="Times New Roman"/>
          <w:sz w:val="24"/>
          <w:szCs w:val="24"/>
        </w:rPr>
        <w:t>connections with the rest of the city. Most of Fort Collins’ Spanish-speaking immigrants were Catholic, though a few joined Presbyterian and Unitarian churches.</w:t>
      </w:r>
      <w:r w:rsidR="00544270" w:rsidRPr="00200290">
        <w:rPr>
          <w:rStyle w:val="EndnoteReference"/>
          <w:rFonts w:ascii="Times New Roman" w:hAnsi="Times New Roman" w:cs="Times New Roman"/>
          <w:sz w:val="24"/>
          <w:szCs w:val="24"/>
        </w:rPr>
        <w:endnoteReference w:id="31"/>
      </w:r>
      <w:r w:rsidR="00544270" w:rsidRPr="00200290">
        <w:rPr>
          <w:rFonts w:ascii="Times New Roman" w:hAnsi="Times New Roman" w:cs="Times New Roman"/>
          <w:sz w:val="24"/>
          <w:szCs w:val="24"/>
        </w:rPr>
        <w:t xml:space="preserve"> </w:t>
      </w:r>
      <w:r w:rsidR="00484EF1" w:rsidRPr="00200290">
        <w:rPr>
          <w:rFonts w:ascii="Times New Roman" w:hAnsi="Times New Roman" w:cs="Times New Roman"/>
          <w:sz w:val="24"/>
          <w:szCs w:val="24"/>
        </w:rPr>
        <w:t xml:space="preserve">The city </w:t>
      </w:r>
      <w:r w:rsidR="00796F12">
        <w:rPr>
          <w:rFonts w:ascii="Times New Roman" w:hAnsi="Times New Roman" w:cs="Times New Roman"/>
          <w:sz w:val="24"/>
          <w:szCs w:val="24"/>
        </w:rPr>
        <w:t xml:space="preserve">had </w:t>
      </w:r>
      <w:r w:rsidR="00484EF1" w:rsidRPr="00200290">
        <w:rPr>
          <w:rFonts w:ascii="Times New Roman" w:hAnsi="Times New Roman" w:cs="Times New Roman"/>
          <w:sz w:val="24"/>
          <w:szCs w:val="24"/>
        </w:rPr>
        <w:t>had a substantial Catholic presence since the 1860s, yet only had one permanent church building</w:t>
      </w:r>
      <w:r w:rsidR="00775392" w:rsidRPr="00200290">
        <w:rPr>
          <w:rFonts w:ascii="Times New Roman" w:hAnsi="Times New Roman" w:cs="Times New Roman"/>
          <w:sz w:val="24"/>
          <w:szCs w:val="24"/>
        </w:rPr>
        <w:t>, St. Joseph,</w:t>
      </w:r>
      <w:r w:rsidR="00484EF1" w:rsidRPr="00200290">
        <w:rPr>
          <w:rFonts w:ascii="Times New Roman" w:hAnsi="Times New Roman" w:cs="Times New Roman"/>
          <w:sz w:val="24"/>
          <w:szCs w:val="24"/>
        </w:rPr>
        <w:t xml:space="preserve"> located far from </w:t>
      </w:r>
      <w:r w:rsidR="00484EF1" w:rsidRPr="00796F12">
        <w:rPr>
          <w:rFonts w:ascii="Times New Roman" w:hAnsi="Times New Roman" w:cs="Times New Roman"/>
          <w:i/>
          <w:sz w:val="24"/>
          <w:szCs w:val="24"/>
        </w:rPr>
        <w:t>Las Tres Colonias</w:t>
      </w:r>
      <w:r w:rsidR="00484EF1" w:rsidRPr="00200290">
        <w:rPr>
          <w:rFonts w:ascii="Times New Roman" w:hAnsi="Times New Roman" w:cs="Times New Roman"/>
          <w:sz w:val="24"/>
          <w:szCs w:val="24"/>
        </w:rPr>
        <w:t>.</w:t>
      </w:r>
      <w:r w:rsidR="00484EF1" w:rsidRPr="00200290">
        <w:rPr>
          <w:rStyle w:val="EndnoteReference"/>
          <w:rFonts w:ascii="Times New Roman" w:hAnsi="Times New Roman" w:cs="Times New Roman"/>
          <w:sz w:val="24"/>
          <w:szCs w:val="24"/>
        </w:rPr>
        <w:endnoteReference w:id="32"/>
      </w:r>
      <w:r w:rsidR="00484EF1" w:rsidRPr="00200290">
        <w:rPr>
          <w:rFonts w:ascii="Times New Roman" w:hAnsi="Times New Roman" w:cs="Times New Roman"/>
          <w:sz w:val="24"/>
          <w:szCs w:val="24"/>
        </w:rPr>
        <w:t xml:space="preserve"> </w:t>
      </w:r>
      <w:r w:rsidR="00292CF1" w:rsidRPr="00200290">
        <w:rPr>
          <w:rFonts w:ascii="Times New Roman" w:hAnsi="Times New Roman" w:cs="Times New Roman"/>
          <w:sz w:val="24"/>
          <w:szCs w:val="24"/>
        </w:rPr>
        <w:t xml:space="preserve">The 1998 City of Fort Collins documentary </w:t>
      </w:r>
      <w:r w:rsidR="00292CF1" w:rsidRPr="002B2C75">
        <w:rPr>
          <w:rFonts w:ascii="Times New Roman" w:hAnsi="Times New Roman" w:cs="Times New Roman"/>
          <w:i/>
          <w:sz w:val="24"/>
          <w:szCs w:val="24"/>
        </w:rPr>
        <w:t>Mi Gente: The Fort Collins Experience</w:t>
      </w:r>
      <w:r w:rsidR="00292CF1" w:rsidRPr="00200290">
        <w:rPr>
          <w:rFonts w:ascii="Times New Roman" w:hAnsi="Times New Roman" w:cs="Times New Roman"/>
          <w:sz w:val="24"/>
          <w:szCs w:val="24"/>
        </w:rPr>
        <w:t xml:space="preserve"> states that people of Hispanic descent were historically unwelcome in the local Catholic church.</w:t>
      </w:r>
      <w:r w:rsidR="00292CF1" w:rsidRPr="00200290">
        <w:rPr>
          <w:rStyle w:val="EndnoteReference"/>
          <w:rFonts w:ascii="Times New Roman" w:hAnsi="Times New Roman" w:cs="Times New Roman"/>
          <w:sz w:val="24"/>
          <w:szCs w:val="24"/>
        </w:rPr>
        <w:endnoteReference w:id="33"/>
      </w:r>
      <w:r w:rsidR="00292CF1" w:rsidRPr="00200290">
        <w:rPr>
          <w:rFonts w:ascii="Times New Roman" w:hAnsi="Times New Roman" w:cs="Times New Roman"/>
          <w:sz w:val="24"/>
          <w:szCs w:val="24"/>
        </w:rPr>
        <w:t xml:space="preserve"> Those who attended services anyway </w:t>
      </w:r>
      <w:r w:rsidR="00775392" w:rsidRPr="00200290">
        <w:rPr>
          <w:rFonts w:ascii="Times New Roman" w:hAnsi="Times New Roman" w:cs="Times New Roman"/>
          <w:sz w:val="24"/>
          <w:szCs w:val="24"/>
        </w:rPr>
        <w:t xml:space="preserve">had to endure a tense atmosphere as well as </w:t>
      </w:r>
      <w:r w:rsidR="00796F12">
        <w:rPr>
          <w:rFonts w:ascii="Times New Roman" w:hAnsi="Times New Roman" w:cs="Times New Roman"/>
          <w:sz w:val="24"/>
          <w:szCs w:val="24"/>
        </w:rPr>
        <w:t>a</w:t>
      </w:r>
      <w:r w:rsidR="00775392" w:rsidRPr="00200290">
        <w:rPr>
          <w:rFonts w:ascii="Times New Roman" w:hAnsi="Times New Roman" w:cs="Times New Roman"/>
          <w:sz w:val="24"/>
          <w:szCs w:val="24"/>
        </w:rPr>
        <w:t xml:space="preserve"> mass</w:t>
      </w:r>
      <w:r w:rsidR="00796F12">
        <w:rPr>
          <w:rFonts w:ascii="Times New Roman" w:hAnsi="Times New Roman" w:cs="Times New Roman"/>
          <w:sz w:val="24"/>
          <w:szCs w:val="24"/>
        </w:rPr>
        <w:t xml:space="preserve"> in English</w:t>
      </w:r>
      <w:r w:rsidR="00775392" w:rsidRPr="00200290">
        <w:rPr>
          <w:rFonts w:ascii="Times New Roman" w:hAnsi="Times New Roman" w:cs="Times New Roman"/>
          <w:sz w:val="24"/>
          <w:szCs w:val="24"/>
        </w:rPr>
        <w:t>. St. Joseph did not conduct any Spanish services unt</w:t>
      </w:r>
      <w:r w:rsidR="00292CF1" w:rsidRPr="00200290">
        <w:rPr>
          <w:rFonts w:ascii="Times New Roman" w:hAnsi="Times New Roman" w:cs="Times New Roman"/>
          <w:sz w:val="24"/>
          <w:szCs w:val="24"/>
        </w:rPr>
        <w:t>il the arrival of Fr. Joseph Trudel in 1924.</w:t>
      </w:r>
      <w:r w:rsidR="00292CF1" w:rsidRPr="00200290">
        <w:rPr>
          <w:rStyle w:val="EndnoteReference"/>
          <w:rFonts w:ascii="Times New Roman" w:hAnsi="Times New Roman" w:cs="Times New Roman"/>
          <w:sz w:val="24"/>
          <w:szCs w:val="24"/>
        </w:rPr>
        <w:endnoteReference w:id="34"/>
      </w:r>
      <w:r w:rsidR="00292CF1" w:rsidRPr="00200290">
        <w:rPr>
          <w:rFonts w:ascii="Times New Roman" w:hAnsi="Times New Roman" w:cs="Times New Roman"/>
          <w:sz w:val="24"/>
          <w:szCs w:val="24"/>
        </w:rPr>
        <w:t xml:space="preserve"> In 1929, Holy </w:t>
      </w:r>
      <w:r w:rsidR="00775392" w:rsidRPr="00200290">
        <w:rPr>
          <w:rFonts w:ascii="Times New Roman" w:hAnsi="Times New Roman" w:cs="Times New Roman"/>
          <w:sz w:val="24"/>
          <w:szCs w:val="24"/>
        </w:rPr>
        <w:t>Family Catholic Church was built within the sugar-beet neighborhoods, where it continues to serve as the Hispanic community’s primary place of worship.</w:t>
      </w:r>
    </w:p>
    <w:p w14:paraId="78095D19" w14:textId="47B9E52D" w:rsidR="00AC0147" w:rsidRPr="00200290" w:rsidRDefault="00292CF1" w:rsidP="0001714E">
      <w:pPr>
        <w:tabs>
          <w:tab w:val="left" w:pos="720"/>
          <w:tab w:val="left" w:pos="2505"/>
        </w:tabs>
        <w:spacing w:after="0" w:line="360" w:lineRule="auto"/>
        <w:rPr>
          <w:rFonts w:ascii="Times New Roman" w:hAnsi="Times New Roman" w:cs="Times New Roman"/>
          <w:sz w:val="24"/>
          <w:szCs w:val="24"/>
        </w:rPr>
      </w:pPr>
      <w:r w:rsidRPr="00200290">
        <w:rPr>
          <w:rFonts w:ascii="Times New Roman" w:hAnsi="Times New Roman" w:cs="Times New Roman"/>
          <w:sz w:val="24"/>
          <w:szCs w:val="24"/>
        </w:rPr>
        <w:tab/>
      </w:r>
      <w:r w:rsidR="00544270" w:rsidRPr="00200290">
        <w:rPr>
          <w:rFonts w:ascii="Times New Roman" w:hAnsi="Times New Roman" w:cs="Times New Roman"/>
          <w:sz w:val="24"/>
          <w:szCs w:val="24"/>
        </w:rPr>
        <w:t xml:space="preserve">Thomas’ 2003 historical survey, </w:t>
      </w:r>
      <w:r w:rsidR="00544270" w:rsidRPr="002B2C75">
        <w:rPr>
          <w:rFonts w:ascii="Times New Roman" w:hAnsi="Times New Roman" w:cs="Times New Roman"/>
          <w:i/>
          <w:sz w:val="24"/>
          <w:szCs w:val="24"/>
        </w:rPr>
        <w:t>Hang Your Wagon to a Star: Hispanics in Fort Collins, 1900 – 2000</w:t>
      </w:r>
      <w:r w:rsidR="00544270" w:rsidRPr="00200290">
        <w:rPr>
          <w:rFonts w:ascii="Times New Roman" w:hAnsi="Times New Roman" w:cs="Times New Roman"/>
          <w:sz w:val="24"/>
          <w:szCs w:val="24"/>
        </w:rPr>
        <w:t>, reveals crucial differences in church experiences between the Hispanic community and the Germans-from-Russia. He claims that the Church’s most common social role for Spanish-speaking people was as a cultural refuge from the white majority of Fort Collins.</w:t>
      </w:r>
      <w:r w:rsidR="00544270" w:rsidRPr="00200290">
        <w:rPr>
          <w:rStyle w:val="EndnoteReference"/>
          <w:rFonts w:ascii="Times New Roman" w:hAnsi="Times New Roman" w:cs="Times New Roman"/>
          <w:sz w:val="24"/>
          <w:szCs w:val="24"/>
        </w:rPr>
        <w:endnoteReference w:id="35"/>
      </w:r>
      <w:r w:rsidR="00544270" w:rsidRPr="00200290">
        <w:rPr>
          <w:rFonts w:ascii="Times New Roman" w:hAnsi="Times New Roman" w:cs="Times New Roman"/>
          <w:sz w:val="24"/>
          <w:szCs w:val="24"/>
        </w:rPr>
        <w:t xml:space="preserve"> </w:t>
      </w:r>
      <w:r w:rsidR="003D74F6" w:rsidRPr="00200290">
        <w:rPr>
          <w:rFonts w:ascii="Times New Roman" w:hAnsi="Times New Roman" w:cs="Times New Roman"/>
          <w:sz w:val="24"/>
          <w:szCs w:val="24"/>
        </w:rPr>
        <w:t>The community’s isolated location exacerbated preexisting forms of racial discrimination against immigrants. The sugar-beet neighborhoods’ nickname of “the jungles” fueled rumors of lawlessness and crime.</w:t>
      </w:r>
      <w:r w:rsidR="003D74F6" w:rsidRPr="00200290">
        <w:rPr>
          <w:rStyle w:val="EndnoteReference"/>
          <w:rFonts w:ascii="Times New Roman" w:hAnsi="Times New Roman" w:cs="Times New Roman"/>
          <w:sz w:val="24"/>
          <w:szCs w:val="24"/>
        </w:rPr>
        <w:endnoteReference w:id="36"/>
      </w:r>
      <w:r w:rsidR="003D74F6" w:rsidRPr="00200290">
        <w:rPr>
          <w:rFonts w:ascii="Times New Roman" w:hAnsi="Times New Roman" w:cs="Times New Roman"/>
          <w:sz w:val="24"/>
          <w:szCs w:val="24"/>
        </w:rPr>
        <w:t xml:space="preserve"> </w:t>
      </w:r>
      <w:r w:rsidR="00544270" w:rsidRPr="00200290">
        <w:rPr>
          <w:rFonts w:ascii="Times New Roman" w:hAnsi="Times New Roman" w:cs="Times New Roman"/>
          <w:sz w:val="24"/>
          <w:szCs w:val="24"/>
        </w:rPr>
        <w:t xml:space="preserve">Racial similarities among parishioners may have encouraged cooperation </w:t>
      </w:r>
      <w:r w:rsidR="00045976">
        <w:rPr>
          <w:rFonts w:ascii="Times New Roman" w:hAnsi="Times New Roman" w:cs="Times New Roman"/>
          <w:sz w:val="24"/>
          <w:szCs w:val="24"/>
        </w:rPr>
        <w:t>between</w:t>
      </w:r>
      <w:r w:rsidR="003D74F6" w:rsidRPr="00200290">
        <w:rPr>
          <w:rFonts w:ascii="Times New Roman" w:hAnsi="Times New Roman" w:cs="Times New Roman"/>
          <w:sz w:val="24"/>
          <w:szCs w:val="24"/>
        </w:rPr>
        <w:t xml:space="preserve"> locals and German-Russians, but many Hispanic immigrants did not have that luxury in their attempts to</w:t>
      </w:r>
      <w:r w:rsidR="008C4483" w:rsidRPr="00200290">
        <w:rPr>
          <w:rFonts w:ascii="Times New Roman" w:hAnsi="Times New Roman" w:cs="Times New Roman"/>
          <w:sz w:val="24"/>
          <w:szCs w:val="24"/>
        </w:rPr>
        <w:t xml:space="preserve"> establish social connections with the rest of the city. The </w:t>
      </w:r>
      <w:r w:rsidR="00045976">
        <w:rPr>
          <w:rFonts w:ascii="Times New Roman" w:hAnsi="Times New Roman" w:cs="Times New Roman"/>
          <w:sz w:val="24"/>
          <w:szCs w:val="24"/>
        </w:rPr>
        <w:t xml:space="preserve">Spanish-speaking </w:t>
      </w:r>
      <w:r w:rsidR="008C4483" w:rsidRPr="00200290">
        <w:rPr>
          <w:rFonts w:ascii="Times New Roman" w:hAnsi="Times New Roman" w:cs="Times New Roman"/>
          <w:sz w:val="24"/>
          <w:szCs w:val="24"/>
        </w:rPr>
        <w:t xml:space="preserve">community therefore made the Church an even more integral part of </w:t>
      </w:r>
      <w:r w:rsidR="00C82914" w:rsidRPr="00200290">
        <w:rPr>
          <w:rFonts w:ascii="Times New Roman" w:hAnsi="Times New Roman" w:cs="Times New Roman"/>
          <w:sz w:val="24"/>
          <w:szCs w:val="24"/>
        </w:rPr>
        <w:t>everyday</w:t>
      </w:r>
      <w:r w:rsidR="008C4483" w:rsidRPr="00200290">
        <w:rPr>
          <w:rFonts w:ascii="Times New Roman" w:hAnsi="Times New Roman" w:cs="Times New Roman"/>
          <w:sz w:val="24"/>
          <w:szCs w:val="24"/>
        </w:rPr>
        <w:t xml:space="preserve"> life than their German neighbors did. Holy Family</w:t>
      </w:r>
      <w:r w:rsidR="00B61A64" w:rsidRPr="00200290">
        <w:rPr>
          <w:rFonts w:ascii="Times New Roman" w:hAnsi="Times New Roman" w:cs="Times New Roman"/>
          <w:sz w:val="24"/>
          <w:szCs w:val="24"/>
        </w:rPr>
        <w:t xml:space="preserve"> continues to enact</w:t>
      </w:r>
      <w:r w:rsidR="008C4483" w:rsidRPr="00200290">
        <w:rPr>
          <w:rFonts w:ascii="Times New Roman" w:hAnsi="Times New Roman" w:cs="Times New Roman"/>
          <w:sz w:val="24"/>
          <w:szCs w:val="24"/>
        </w:rPr>
        <w:t xml:space="preserve"> traditional </w:t>
      </w:r>
      <w:r w:rsidR="00B61A64" w:rsidRPr="00200290">
        <w:rPr>
          <w:rFonts w:ascii="Times New Roman" w:hAnsi="Times New Roman" w:cs="Times New Roman"/>
          <w:sz w:val="24"/>
          <w:szCs w:val="24"/>
        </w:rPr>
        <w:t xml:space="preserve">religious customs and </w:t>
      </w:r>
      <w:r w:rsidR="008C4483" w:rsidRPr="00200290">
        <w:rPr>
          <w:rFonts w:ascii="Times New Roman" w:hAnsi="Times New Roman" w:cs="Times New Roman"/>
          <w:sz w:val="24"/>
          <w:szCs w:val="24"/>
        </w:rPr>
        <w:t xml:space="preserve">cultural practices like </w:t>
      </w:r>
      <w:r w:rsidR="008C4483" w:rsidRPr="00200290">
        <w:rPr>
          <w:rFonts w:ascii="Times New Roman" w:hAnsi="Times New Roman" w:cs="Times New Roman"/>
          <w:i/>
          <w:iCs/>
          <w:sz w:val="24"/>
          <w:szCs w:val="24"/>
          <w:lang w:val="es-ES"/>
        </w:rPr>
        <w:t xml:space="preserve">quinceañeras </w:t>
      </w:r>
      <w:r w:rsidR="008C4483" w:rsidRPr="00200290">
        <w:rPr>
          <w:rFonts w:ascii="Times New Roman" w:hAnsi="Times New Roman" w:cs="Times New Roman"/>
          <w:iCs/>
          <w:sz w:val="24"/>
          <w:szCs w:val="24"/>
          <w:lang w:val="es-ES"/>
        </w:rPr>
        <w:t>and multi-day</w:t>
      </w:r>
      <w:r w:rsidR="008C4483" w:rsidRPr="00200290">
        <w:rPr>
          <w:rFonts w:ascii="Times New Roman" w:hAnsi="Times New Roman" w:cs="Times New Roman"/>
          <w:i/>
          <w:iCs/>
          <w:sz w:val="24"/>
          <w:szCs w:val="24"/>
          <w:lang w:val="es-ES"/>
        </w:rPr>
        <w:t xml:space="preserve"> fiestas</w:t>
      </w:r>
      <w:r w:rsidR="00B61A64" w:rsidRPr="00200290">
        <w:rPr>
          <w:rFonts w:ascii="Times New Roman" w:hAnsi="Times New Roman" w:cs="Times New Roman"/>
          <w:i/>
          <w:iCs/>
          <w:sz w:val="24"/>
          <w:szCs w:val="24"/>
          <w:lang w:val="es-ES"/>
        </w:rPr>
        <w:t>.</w:t>
      </w:r>
      <w:r w:rsidR="00B61A64" w:rsidRPr="00200290">
        <w:rPr>
          <w:rStyle w:val="EndnoteReference"/>
          <w:rFonts w:ascii="Times New Roman" w:hAnsi="Times New Roman" w:cs="Times New Roman"/>
          <w:i/>
          <w:iCs/>
          <w:sz w:val="24"/>
          <w:szCs w:val="24"/>
          <w:lang w:val="es-ES"/>
        </w:rPr>
        <w:endnoteReference w:id="37"/>
      </w:r>
      <w:r w:rsidR="008C4483" w:rsidRPr="00200290">
        <w:rPr>
          <w:rFonts w:ascii="Times New Roman" w:hAnsi="Times New Roman" w:cs="Times New Roman"/>
          <w:i/>
          <w:iCs/>
          <w:sz w:val="24"/>
          <w:szCs w:val="24"/>
          <w:lang w:val="es-ES"/>
        </w:rPr>
        <w:t xml:space="preserve"> </w:t>
      </w:r>
      <w:r w:rsidR="00C82914" w:rsidRPr="00200290">
        <w:rPr>
          <w:rFonts w:ascii="Times New Roman" w:hAnsi="Times New Roman" w:cs="Times New Roman"/>
          <w:iCs/>
          <w:sz w:val="24"/>
          <w:szCs w:val="24"/>
        </w:rPr>
        <w:t>The Church</w:t>
      </w:r>
      <w:r w:rsidR="008C4483" w:rsidRPr="00200290">
        <w:rPr>
          <w:rFonts w:ascii="Times New Roman" w:hAnsi="Times New Roman" w:cs="Times New Roman"/>
          <w:iCs/>
          <w:sz w:val="24"/>
          <w:szCs w:val="24"/>
        </w:rPr>
        <w:t xml:space="preserve"> also </w:t>
      </w:r>
      <w:r w:rsidR="00C82914" w:rsidRPr="00200290">
        <w:rPr>
          <w:rFonts w:ascii="Times New Roman" w:hAnsi="Times New Roman" w:cs="Times New Roman"/>
          <w:iCs/>
          <w:sz w:val="24"/>
          <w:szCs w:val="24"/>
        </w:rPr>
        <w:t xml:space="preserve">served a variety of civic needs throughout its history, such as </w:t>
      </w:r>
      <w:r w:rsidR="00B61A64" w:rsidRPr="00200290">
        <w:rPr>
          <w:rFonts w:ascii="Times New Roman" w:hAnsi="Times New Roman" w:cs="Times New Roman"/>
          <w:iCs/>
          <w:sz w:val="24"/>
          <w:szCs w:val="24"/>
        </w:rPr>
        <w:t>provid</w:t>
      </w:r>
      <w:r w:rsidR="00C82914" w:rsidRPr="00200290">
        <w:rPr>
          <w:rFonts w:ascii="Times New Roman" w:hAnsi="Times New Roman" w:cs="Times New Roman"/>
          <w:iCs/>
          <w:sz w:val="24"/>
          <w:szCs w:val="24"/>
        </w:rPr>
        <w:t>ing</w:t>
      </w:r>
      <w:r w:rsidR="00B61A64" w:rsidRPr="00200290">
        <w:rPr>
          <w:rFonts w:ascii="Times New Roman" w:hAnsi="Times New Roman" w:cs="Times New Roman"/>
          <w:iCs/>
          <w:sz w:val="24"/>
          <w:szCs w:val="24"/>
        </w:rPr>
        <w:t xml:space="preserve"> a parochial school where immigrant children could learn without suffering from discrimination.</w:t>
      </w:r>
      <w:r w:rsidR="00B61A64" w:rsidRPr="00200290">
        <w:rPr>
          <w:rStyle w:val="EndnoteReference"/>
          <w:rFonts w:ascii="Times New Roman" w:hAnsi="Times New Roman" w:cs="Times New Roman"/>
          <w:iCs/>
          <w:sz w:val="24"/>
          <w:szCs w:val="24"/>
        </w:rPr>
        <w:endnoteReference w:id="38"/>
      </w:r>
      <w:r w:rsidR="008C4483" w:rsidRPr="00200290">
        <w:rPr>
          <w:rFonts w:ascii="Times New Roman" w:hAnsi="Times New Roman" w:cs="Times New Roman"/>
          <w:sz w:val="24"/>
          <w:szCs w:val="24"/>
        </w:rPr>
        <w:t xml:space="preserve"> </w:t>
      </w:r>
      <w:r w:rsidR="00C82914" w:rsidRPr="00200290">
        <w:rPr>
          <w:rFonts w:ascii="Times New Roman" w:hAnsi="Times New Roman" w:cs="Times New Roman"/>
          <w:sz w:val="24"/>
          <w:szCs w:val="24"/>
        </w:rPr>
        <w:t>It published newspapers and pamphlets in Spanish and English to educate immigrants in Fort Collins’ civil discourse, and offered jobs to beet workers during the off-season.</w:t>
      </w:r>
      <w:r w:rsidR="00C82914" w:rsidRPr="00200290">
        <w:rPr>
          <w:rStyle w:val="EndnoteReference"/>
          <w:rFonts w:ascii="Times New Roman" w:hAnsi="Times New Roman" w:cs="Times New Roman"/>
          <w:sz w:val="24"/>
          <w:szCs w:val="24"/>
        </w:rPr>
        <w:endnoteReference w:id="39"/>
      </w:r>
      <w:r w:rsidR="00C82914" w:rsidRPr="00200290">
        <w:rPr>
          <w:rFonts w:ascii="Times New Roman" w:hAnsi="Times New Roman" w:cs="Times New Roman"/>
          <w:sz w:val="24"/>
          <w:szCs w:val="24"/>
        </w:rPr>
        <w:t xml:space="preserve"> Fr. Juan Fullana, one of Holy Family’s more socially active priests, even </w:t>
      </w:r>
      <w:r w:rsidR="00AC0147" w:rsidRPr="00200290">
        <w:rPr>
          <w:rFonts w:ascii="Times New Roman" w:hAnsi="Times New Roman" w:cs="Times New Roman"/>
          <w:sz w:val="24"/>
          <w:szCs w:val="24"/>
        </w:rPr>
        <w:t>waged</w:t>
      </w:r>
      <w:r w:rsidR="00C82914" w:rsidRPr="00200290">
        <w:rPr>
          <w:rFonts w:ascii="Times New Roman" w:hAnsi="Times New Roman" w:cs="Times New Roman"/>
          <w:sz w:val="24"/>
          <w:szCs w:val="24"/>
        </w:rPr>
        <w:t xml:space="preserve"> campaigns </w:t>
      </w:r>
      <w:r w:rsidR="00AC0147" w:rsidRPr="00200290">
        <w:rPr>
          <w:rFonts w:ascii="Times New Roman" w:hAnsi="Times New Roman" w:cs="Times New Roman"/>
          <w:sz w:val="24"/>
          <w:szCs w:val="24"/>
        </w:rPr>
        <w:t xml:space="preserve">during the 1930s and 1940s </w:t>
      </w:r>
      <w:r w:rsidR="00C82914" w:rsidRPr="00200290">
        <w:rPr>
          <w:rFonts w:ascii="Times New Roman" w:hAnsi="Times New Roman" w:cs="Times New Roman"/>
          <w:sz w:val="24"/>
          <w:szCs w:val="24"/>
        </w:rPr>
        <w:t>to</w:t>
      </w:r>
      <w:r w:rsidR="00AC0147" w:rsidRPr="00200290">
        <w:rPr>
          <w:rFonts w:ascii="Times New Roman" w:hAnsi="Times New Roman" w:cs="Times New Roman"/>
          <w:sz w:val="24"/>
          <w:szCs w:val="24"/>
        </w:rPr>
        <w:t xml:space="preserve"> improve the area’s economic conditions and</w:t>
      </w:r>
      <w:r w:rsidR="00C82914" w:rsidRPr="00200290">
        <w:rPr>
          <w:rFonts w:ascii="Times New Roman" w:hAnsi="Times New Roman" w:cs="Times New Roman"/>
          <w:sz w:val="24"/>
          <w:szCs w:val="24"/>
        </w:rPr>
        <w:t xml:space="preserve"> combat racis</w:t>
      </w:r>
      <w:r w:rsidR="00AC0147" w:rsidRPr="00200290">
        <w:rPr>
          <w:rFonts w:ascii="Times New Roman" w:hAnsi="Times New Roman" w:cs="Times New Roman"/>
          <w:sz w:val="24"/>
          <w:szCs w:val="24"/>
        </w:rPr>
        <w:t>m.</w:t>
      </w:r>
      <w:r w:rsidR="00AC0147" w:rsidRPr="00200290">
        <w:rPr>
          <w:rStyle w:val="EndnoteReference"/>
          <w:rFonts w:ascii="Times New Roman" w:hAnsi="Times New Roman" w:cs="Times New Roman"/>
          <w:sz w:val="24"/>
          <w:szCs w:val="24"/>
        </w:rPr>
        <w:endnoteReference w:id="40"/>
      </w:r>
      <w:r w:rsidR="00AC0147" w:rsidRPr="00200290">
        <w:rPr>
          <w:rFonts w:ascii="Times New Roman" w:hAnsi="Times New Roman" w:cs="Times New Roman"/>
          <w:sz w:val="24"/>
          <w:szCs w:val="24"/>
        </w:rPr>
        <w:t xml:space="preserve"> </w:t>
      </w:r>
    </w:p>
    <w:p w14:paraId="06EF836E" w14:textId="026F56CA" w:rsidR="009A4A2C" w:rsidRPr="00200290" w:rsidRDefault="00AC0147" w:rsidP="0001714E">
      <w:pPr>
        <w:tabs>
          <w:tab w:val="left" w:pos="720"/>
          <w:tab w:val="left" w:pos="2505"/>
        </w:tabs>
        <w:spacing w:after="0" w:line="360" w:lineRule="auto"/>
        <w:rPr>
          <w:rFonts w:ascii="Times New Roman" w:hAnsi="Times New Roman" w:cs="Times New Roman"/>
          <w:sz w:val="24"/>
          <w:szCs w:val="24"/>
        </w:rPr>
      </w:pPr>
      <w:r w:rsidRPr="00200290">
        <w:rPr>
          <w:rFonts w:ascii="Times New Roman" w:hAnsi="Times New Roman" w:cs="Times New Roman"/>
          <w:sz w:val="24"/>
          <w:szCs w:val="24"/>
        </w:rPr>
        <w:tab/>
      </w:r>
      <w:r w:rsidR="00484EF1" w:rsidRPr="00200290">
        <w:rPr>
          <w:rFonts w:ascii="Times New Roman" w:hAnsi="Times New Roman" w:cs="Times New Roman"/>
          <w:sz w:val="24"/>
          <w:szCs w:val="24"/>
        </w:rPr>
        <w:t>Fort Collins at the turn of the century was a city that took pride in its</w:t>
      </w:r>
      <w:r w:rsidRPr="00200290">
        <w:rPr>
          <w:rFonts w:ascii="Times New Roman" w:hAnsi="Times New Roman" w:cs="Times New Roman"/>
          <w:sz w:val="24"/>
          <w:szCs w:val="24"/>
        </w:rPr>
        <w:t xml:space="preserve"> faiths and its</w:t>
      </w:r>
      <w:r w:rsidR="00484EF1" w:rsidRPr="00200290">
        <w:rPr>
          <w:rFonts w:ascii="Times New Roman" w:hAnsi="Times New Roman" w:cs="Times New Roman"/>
          <w:sz w:val="24"/>
          <w:szCs w:val="24"/>
        </w:rPr>
        <w:t xml:space="preserve"> churches</w:t>
      </w:r>
      <w:r w:rsidRPr="00200290">
        <w:rPr>
          <w:rFonts w:ascii="Times New Roman" w:hAnsi="Times New Roman" w:cs="Times New Roman"/>
          <w:sz w:val="24"/>
          <w:szCs w:val="24"/>
        </w:rPr>
        <w:t>.</w:t>
      </w:r>
      <w:r w:rsidR="00484EF1" w:rsidRPr="00200290">
        <w:rPr>
          <w:rFonts w:ascii="Times New Roman" w:hAnsi="Times New Roman" w:cs="Times New Roman"/>
          <w:sz w:val="24"/>
          <w:szCs w:val="24"/>
        </w:rPr>
        <w:t xml:space="preserve"> </w:t>
      </w:r>
      <w:r w:rsidRPr="00200290">
        <w:rPr>
          <w:rFonts w:ascii="Times New Roman" w:hAnsi="Times New Roman" w:cs="Times New Roman"/>
          <w:sz w:val="24"/>
          <w:szCs w:val="24"/>
        </w:rPr>
        <w:t xml:space="preserve">In 1902, people often claimed the town’s </w:t>
      </w:r>
      <w:r w:rsidR="00E519EE" w:rsidRPr="00200290">
        <w:rPr>
          <w:rFonts w:ascii="Times New Roman" w:hAnsi="Times New Roman" w:cs="Times New Roman"/>
          <w:sz w:val="24"/>
          <w:szCs w:val="24"/>
        </w:rPr>
        <w:t>abundance of</w:t>
      </w:r>
      <w:r w:rsidRPr="00200290">
        <w:rPr>
          <w:rFonts w:ascii="Times New Roman" w:hAnsi="Times New Roman" w:cs="Times New Roman"/>
          <w:sz w:val="24"/>
          <w:szCs w:val="24"/>
        </w:rPr>
        <w:t xml:space="preserve"> churches and </w:t>
      </w:r>
      <w:r w:rsidR="00E519EE" w:rsidRPr="00200290">
        <w:rPr>
          <w:rFonts w:ascii="Times New Roman" w:hAnsi="Times New Roman" w:cs="Times New Roman"/>
          <w:sz w:val="24"/>
          <w:szCs w:val="24"/>
        </w:rPr>
        <w:t>lack of</w:t>
      </w:r>
      <w:r w:rsidRPr="00200290">
        <w:rPr>
          <w:rFonts w:ascii="Times New Roman" w:hAnsi="Times New Roman" w:cs="Times New Roman"/>
          <w:sz w:val="24"/>
          <w:szCs w:val="24"/>
        </w:rPr>
        <w:t xml:space="preserve"> saloons </w:t>
      </w:r>
      <w:r w:rsidR="00E519EE" w:rsidRPr="00200290">
        <w:rPr>
          <w:rFonts w:ascii="Times New Roman" w:hAnsi="Times New Roman" w:cs="Times New Roman"/>
          <w:sz w:val="24"/>
          <w:szCs w:val="24"/>
        </w:rPr>
        <w:t xml:space="preserve">as </w:t>
      </w:r>
      <w:r w:rsidRPr="00200290">
        <w:rPr>
          <w:rFonts w:ascii="Times New Roman" w:hAnsi="Times New Roman" w:cs="Times New Roman"/>
          <w:sz w:val="24"/>
          <w:szCs w:val="24"/>
        </w:rPr>
        <w:t>indicat</w:t>
      </w:r>
      <w:r w:rsidR="00E519EE" w:rsidRPr="00200290">
        <w:rPr>
          <w:rFonts w:ascii="Times New Roman" w:hAnsi="Times New Roman" w:cs="Times New Roman"/>
          <w:sz w:val="24"/>
          <w:szCs w:val="24"/>
        </w:rPr>
        <w:t>ors of</w:t>
      </w:r>
      <w:r w:rsidRPr="00200290">
        <w:rPr>
          <w:rFonts w:ascii="Times New Roman" w:hAnsi="Times New Roman" w:cs="Times New Roman"/>
          <w:sz w:val="24"/>
          <w:szCs w:val="24"/>
        </w:rPr>
        <w:t xml:space="preserve"> its high moral character</w:t>
      </w:r>
      <w:r w:rsidR="00484EF1" w:rsidRPr="00200290">
        <w:rPr>
          <w:rFonts w:ascii="Times New Roman" w:hAnsi="Times New Roman" w:cs="Times New Roman"/>
          <w:sz w:val="24"/>
          <w:szCs w:val="24"/>
        </w:rPr>
        <w:t>.</w:t>
      </w:r>
      <w:r w:rsidR="00484EF1" w:rsidRPr="00200290">
        <w:rPr>
          <w:rStyle w:val="EndnoteReference"/>
          <w:rFonts w:ascii="Times New Roman" w:hAnsi="Times New Roman" w:cs="Times New Roman"/>
          <w:sz w:val="24"/>
          <w:szCs w:val="24"/>
        </w:rPr>
        <w:endnoteReference w:id="41"/>
      </w:r>
      <w:r w:rsidRPr="00200290">
        <w:rPr>
          <w:rFonts w:ascii="Times New Roman" w:hAnsi="Times New Roman" w:cs="Times New Roman"/>
          <w:sz w:val="24"/>
          <w:szCs w:val="24"/>
        </w:rPr>
        <w:t xml:space="preserve"> The historiography of Fort Collins suggests that reality was much more complex than popular belief implies. </w:t>
      </w:r>
      <w:r w:rsidR="00E519EE" w:rsidRPr="00200290">
        <w:rPr>
          <w:rFonts w:ascii="Times New Roman" w:hAnsi="Times New Roman" w:cs="Times New Roman"/>
          <w:sz w:val="24"/>
          <w:szCs w:val="24"/>
        </w:rPr>
        <w:t>In examining immigrant religions, scholars have noted that churches were instrumental for preserving core cultural elements, yet they also played key roles in the relationships between people within these communities and those on the outside. The Germans-from-Russia</w:t>
      </w:r>
      <w:r w:rsidR="00677D4D" w:rsidRPr="00200290">
        <w:rPr>
          <w:rFonts w:ascii="Times New Roman" w:hAnsi="Times New Roman" w:cs="Times New Roman"/>
          <w:sz w:val="24"/>
          <w:szCs w:val="24"/>
        </w:rPr>
        <w:t xml:space="preserve"> and Fort Collins’ Hispanic populations were very similar in their general religiosity, work ethics, and moral codes, but the differences in how they historically interacted with the wider city hints at deeper social pressures acting on immigrant groups. By looking at how historians have studied the churches and belief systems of these communities, we can shed more light on the fascinating complexities at the heart of Fort Collins’ history of immigration.</w:t>
      </w:r>
    </w:p>
    <w:p w14:paraId="4DE8C0B6" w14:textId="1250430E" w:rsidR="00715ACE" w:rsidRPr="00200290" w:rsidRDefault="00715ACE">
      <w:pPr>
        <w:rPr>
          <w:rFonts w:ascii="Times New Roman" w:hAnsi="Times New Roman" w:cs="Times New Roman"/>
          <w:sz w:val="24"/>
          <w:szCs w:val="24"/>
        </w:rPr>
      </w:pPr>
      <w:r w:rsidRPr="00200290">
        <w:rPr>
          <w:rFonts w:ascii="Times New Roman" w:hAnsi="Times New Roman" w:cs="Times New Roman"/>
          <w:sz w:val="24"/>
          <w:szCs w:val="24"/>
        </w:rPr>
        <w:br w:type="page"/>
      </w:r>
    </w:p>
    <w:p w14:paraId="2C2927E9" w14:textId="056C37D2" w:rsidR="003A5CFA" w:rsidRPr="006A4497" w:rsidRDefault="00715ACE" w:rsidP="003A5CFA">
      <w:pPr>
        <w:jc w:val="center"/>
        <w:rPr>
          <w:rFonts w:ascii="Times New Roman" w:hAnsi="Times New Roman" w:cs="Times New Roman"/>
          <w:sz w:val="24"/>
          <w:szCs w:val="24"/>
          <w:u w:val="single"/>
        </w:rPr>
      </w:pPr>
      <w:r w:rsidRPr="006A4497">
        <w:rPr>
          <w:rFonts w:ascii="Times New Roman" w:hAnsi="Times New Roman" w:cs="Times New Roman"/>
          <w:sz w:val="24"/>
          <w:szCs w:val="24"/>
          <w:u w:val="single"/>
        </w:rPr>
        <w:t>Bibliography</w:t>
      </w:r>
    </w:p>
    <w:p w14:paraId="590CEDE8" w14:textId="391E4375" w:rsidR="00715ACE" w:rsidRPr="00200290" w:rsidRDefault="00715ACE" w:rsidP="00715ACE">
      <w:pPr>
        <w:rPr>
          <w:rFonts w:ascii="Times New Roman" w:hAnsi="Times New Roman" w:cs="Times New Roman"/>
          <w:sz w:val="24"/>
          <w:szCs w:val="24"/>
        </w:rPr>
      </w:pPr>
      <w:r w:rsidRPr="00200290">
        <w:rPr>
          <w:rFonts w:ascii="Times New Roman" w:hAnsi="Times New Roman" w:cs="Times New Roman"/>
          <w:sz w:val="24"/>
          <w:szCs w:val="24"/>
        </w:rPr>
        <w:t xml:space="preserve">Fleming, Barbara. </w:t>
      </w:r>
      <w:r w:rsidRPr="00DC3B0E">
        <w:rPr>
          <w:rFonts w:ascii="Times New Roman" w:hAnsi="Times New Roman" w:cs="Times New Roman"/>
          <w:i/>
          <w:sz w:val="24"/>
          <w:szCs w:val="24"/>
        </w:rPr>
        <w:t>Fort Collins: A History</w:t>
      </w:r>
      <w:r w:rsidR="005E7321" w:rsidRPr="00200290">
        <w:rPr>
          <w:rFonts w:ascii="Times New Roman" w:hAnsi="Times New Roman" w:cs="Times New Roman"/>
          <w:sz w:val="24"/>
          <w:szCs w:val="24"/>
        </w:rPr>
        <w:t>. Charleston, SC: The History Press, 2014.</w:t>
      </w:r>
    </w:p>
    <w:p w14:paraId="5F0092CD" w14:textId="2E7A75D1" w:rsidR="00715ACE" w:rsidRPr="00200290" w:rsidRDefault="00715ACE" w:rsidP="00715ACE">
      <w:pPr>
        <w:rPr>
          <w:rFonts w:ascii="Times New Roman" w:hAnsi="Times New Roman" w:cs="Times New Roman"/>
          <w:sz w:val="24"/>
          <w:szCs w:val="24"/>
        </w:rPr>
      </w:pPr>
      <w:r w:rsidRPr="00200290">
        <w:rPr>
          <w:rFonts w:ascii="Times New Roman" w:hAnsi="Times New Roman" w:cs="Times New Roman"/>
          <w:sz w:val="24"/>
          <w:szCs w:val="24"/>
        </w:rPr>
        <w:t>Fort Collins Interfaith Council</w:t>
      </w:r>
      <w:r w:rsidR="001E357F">
        <w:rPr>
          <w:rFonts w:ascii="Times New Roman" w:hAnsi="Times New Roman" w:cs="Times New Roman"/>
          <w:sz w:val="24"/>
          <w:szCs w:val="24"/>
        </w:rPr>
        <w:t xml:space="preserve">. </w:t>
      </w:r>
      <w:r w:rsidR="001E357F" w:rsidRPr="00DC3B0E">
        <w:rPr>
          <w:rFonts w:ascii="Times New Roman" w:hAnsi="Times New Roman" w:cs="Times New Roman"/>
          <w:i/>
          <w:sz w:val="24"/>
          <w:szCs w:val="24"/>
        </w:rPr>
        <w:t>A History 1979 – 2014: 35 Years of Tending “the Flame.”</w:t>
      </w:r>
      <w:r w:rsidR="001E357F">
        <w:rPr>
          <w:rFonts w:ascii="Times New Roman" w:hAnsi="Times New Roman" w:cs="Times New Roman"/>
          <w:sz w:val="24"/>
          <w:szCs w:val="24"/>
        </w:rPr>
        <w:t xml:space="preserve"> Fort Collins, CO: Fort Collins Interfaith Council, May 2014.</w:t>
      </w:r>
    </w:p>
    <w:p w14:paraId="41D75FF6" w14:textId="4A9E52B7" w:rsidR="00715ACE" w:rsidRPr="00200290" w:rsidRDefault="00715ACE" w:rsidP="00715ACE">
      <w:pPr>
        <w:rPr>
          <w:rFonts w:ascii="Times New Roman" w:hAnsi="Times New Roman" w:cs="Times New Roman"/>
          <w:sz w:val="24"/>
          <w:szCs w:val="24"/>
        </w:rPr>
      </w:pPr>
      <w:r w:rsidRPr="00200290">
        <w:rPr>
          <w:rFonts w:ascii="Times New Roman" w:hAnsi="Times New Roman" w:cs="Times New Roman"/>
          <w:sz w:val="24"/>
          <w:szCs w:val="24"/>
        </w:rPr>
        <w:t xml:space="preserve">Gitter, Michael. </w:t>
      </w:r>
      <w:r w:rsidR="00A81AD9">
        <w:rPr>
          <w:rFonts w:ascii="Times New Roman" w:hAnsi="Times New Roman" w:cs="Times New Roman"/>
          <w:sz w:val="24"/>
          <w:szCs w:val="24"/>
        </w:rPr>
        <w:t>“</w:t>
      </w:r>
      <w:r w:rsidRPr="00A81AD9">
        <w:rPr>
          <w:rFonts w:ascii="Times New Roman" w:hAnsi="Times New Roman" w:cs="Times New Roman"/>
          <w:sz w:val="24"/>
          <w:szCs w:val="24"/>
        </w:rPr>
        <w:t>Mi Gente</w:t>
      </w:r>
      <w:r w:rsidR="00A81AD9">
        <w:rPr>
          <w:rFonts w:ascii="Times New Roman" w:hAnsi="Times New Roman" w:cs="Times New Roman"/>
          <w:sz w:val="24"/>
          <w:szCs w:val="24"/>
        </w:rPr>
        <w:t xml:space="preserve">: The Fort Collins Experience,” </w:t>
      </w:r>
      <w:r w:rsidR="00A81AD9" w:rsidRPr="00A81AD9">
        <w:rPr>
          <w:rFonts w:ascii="Times New Roman" w:hAnsi="Times New Roman" w:cs="Times New Roman"/>
          <w:i/>
          <w:sz w:val="24"/>
          <w:szCs w:val="24"/>
        </w:rPr>
        <w:t>Youtube.com</w:t>
      </w:r>
      <w:r w:rsidR="00A81AD9">
        <w:rPr>
          <w:rFonts w:ascii="Times New Roman" w:hAnsi="Times New Roman" w:cs="Times New Roman"/>
          <w:sz w:val="24"/>
          <w:szCs w:val="24"/>
        </w:rPr>
        <w:t xml:space="preserve">, </w:t>
      </w:r>
      <w:r w:rsidR="001E357F">
        <w:rPr>
          <w:rFonts w:ascii="Times New Roman" w:hAnsi="Times New Roman" w:cs="Times New Roman"/>
          <w:sz w:val="24"/>
          <w:szCs w:val="24"/>
        </w:rPr>
        <w:t>1998 (video publication)/25 February, 2015 (upload date), Accesses 27 January, 2018</w:t>
      </w:r>
      <w:r w:rsidRPr="00200290">
        <w:rPr>
          <w:rFonts w:ascii="Times New Roman" w:hAnsi="Times New Roman" w:cs="Times New Roman"/>
          <w:sz w:val="24"/>
          <w:szCs w:val="24"/>
        </w:rPr>
        <w:t xml:space="preserve">. </w:t>
      </w:r>
      <w:hyperlink r:id="rId8" w:history="1">
        <w:r w:rsidRPr="00200290">
          <w:rPr>
            <w:rStyle w:val="Hyperlink"/>
            <w:rFonts w:ascii="Times New Roman" w:hAnsi="Times New Roman" w:cs="Times New Roman"/>
            <w:sz w:val="24"/>
            <w:szCs w:val="24"/>
          </w:rPr>
          <w:t>https://www.youtube.com/watch?v=MaKTtHBLyaE</w:t>
        </w:r>
      </w:hyperlink>
      <w:r w:rsidRPr="00200290">
        <w:rPr>
          <w:rFonts w:ascii="Times New Roman" w:hAnsi="Times New Roman" w:cs="Times New Roman"/>
          <w:sz w:val="24"/>
          <w:szCs w:val="24"/>
        </w:rPr>
        <w:t xml:space="preserve"> </w:t>
      </w:r>
    </w:p>
    <w:p w14:paraId="2C3B7F6D" w14:textId="77777777" w:rsidR="005E7321" w:rsidRPr="00200290" w:rsidRDefault="005E7321" w:rsidP="00715ACE">
      <w:pPr>
        <w:rPr>
          <w:rFonts w:ascii="Times New Roman" w:eastAsia="Times New Roman" w:hAnsi="Times New Roman" w:cs="Times New Roman"/>
          <w:bCs/>
          <w:kern w:val="36"/>
          <w:sz w:val="24"/>
          <w:szCs w:val="24"/>
        </w:rPr>
      </w:pPr>
      <w:r w:rsidRPr="00200290">
        <w:rPr>
          <w:rFonts w:ascii="Times New Roman" w:eastAsia="Times New Roman" w:hAnsi="Times New Roman" w:cs="Times New Roman"/>
          <w:bCs/>
          <w:kern w:val="36"/>
          <w:sz w:val="24"/>
          <w:szCs w:val="24"/>
        </w:rPr>
        <w:t xml:space="preserve">Schwabenland, Emma, </w:t>
      </w:r>
      <w:r w:rsidRPr="001E357F">
        <w:rPr>
          <w:rFonts w:ascii="Times New Roman" w:eastAsia="Times New Roman" w:hAnsi="Times New Roman" w:cs="Times New Roman"/>
          <w:bCs/>
          <w:i/>
          <w:kern w:val="36"/>
          <w:sz w:val="24"/>
          <w:szCs w:val="24"/>
        </w:rPr>
        <w:t>Germans-Russia on the Volga and in the United States</w:t>
      </w:r>
      <w:r w:rsidRPr="00200290">
        <w:rPr>
          <w:rFonts w:ascii="Times New Roman" w:eastAsia="Times New Roman" w:hAnsi="Times New Roman" w:cs="Times New Roman"/>
          <w:bCs/>
          <w:kern w:val="36"/>
          <w:sz w:val="24"/>
          <w:szCs w:val="24"/>
        </w:rPr>
        <w:t>, Masters Thesis, University of Colorado, 1929.</w:t>
      </w:r>
    </w:p>
    <w:p w14:paraId="29AE365C" w14:textId="639A89C8" w:rsidR="00715ACE" w:rsidRPr="001E357F" w:rsidRDefault="00715ACE" w:rsidP="00715ACE">
      <w:pPr>
        <w:rPr>
          <w:rFonts w:ascii="Times New Roman" w:hAnsi="Times New Roman" w:cs="Times New Roman"/>
          <w:sz w:val="24"/>
          <w:szCs w:val="24"/>
        </w:rPr>
      </w:pPr>
      <w:r w:rsidRPr="00200290">
        <w:rPr>
          <w:rFonts w:ascii="Times New Roman" w:hAnsi="Times New Roman" w:cs="Times New Roman"/>
          <w:sz w:val="24"/>
          <w:szCs w:val="24"/>
        </w:rPr>
        <w:t xml:space="preserve">Swanson, Evadene Burris. </w:t>
      </w:r>
      <w:r w:rsidRPr="00DC3B0E">
        <w:rPr>
          <w:rFonts w:ascii="Times New Roman" w:hAnsi="Times New Roman" w:cs="Times New Roman"/>
          <w:i/>
          <w:sz w:val="24"/>
          <w:szCs w:val="24"/>
        </w:rPr>
        <w:t>Fort Collins Yesterdays</w:t>
      </w:r>
      <w:r w:rsidR="001E357F" w:rsidRPr="00DC3B0E">
        <w:rPr>
          <w:rFonts w:ascii="Times New Roman" w:hAnsi="Times New Roman" w:cs="Times New Roman"/>
          <w:i/>
          <w:sz w:val="24"/>
          <w:szCs w:val="24"/>
        </w:rPr>
        <w:t xml:space="preserve"> (2</w:t>
      </w:r>
      <w:r w:rsidR="001E357F" w:rsidRPr="00DC3B0E">
        <w:rPr>
          <w:rFonts w:ascii="Times New Roman" w:hAnsi="Times New Roman" w:cs="Times New Roman"/>
          <w:i/>
          <w:sz w:val="24"/>
          <w:szCs w:val="24"/>
          <w:vertAlign w:val="superscript"/>
        </w:rPr>
        <w:t>nd</w:t>
      </w:r>
      <w:r w:rsidR="001E357F" w:rsidRPr="00DC3B0E">
        <w:rPr>
          <w:rFonts w:ascii="Times New Roman" w:hAnsi="Times New Roman" w:cs="Times New Roman"/>
          <w:i/>
          <w:sz w:val="24"/>
          <w:szCs w:val="24"/>
        </w:rPr>
        <w:t xml:space="preserve"> Edition)</w:t>
      </w:r>
      <w:r w:rsidR="001E357F">
        <w:rPr>
          <w:rFonts w:ascii="Times New Roman" w:hAnsi="Times New Roman" w:cs="Times New Roman"/>
          <w:sz w:val="24"/>
          <w:szCs w:val="24"/>
        </w:rPr>
        <w:t>. Fort Collins, CO: George and Hildegarde Morgan, 1993.</w:t>
      </w:r>
    </w:p>
    <w:p w14:paraId="7422D3D7" w14:textId="2B54027C" w:rsidR="00715ACE" w:rsidRPr="001E357F" w:rsidRDefault="00715ACE" w:rsidP="00715ACE">
      <w:pPr>
        <w:rPr>
          <w:rFonts w:ascii="Times New Roman" w:hAnsi="Times New Roman" w:cs="Times New Roman"/>
          <w:sz w:val="24"/>
          <w:szCs w:val="24"/>
        </w:rPr>
      </w:pPr>
      <w:r w:rsidRPr="00200290">
        <w:rPr>
          <w:rFonts w:ascii="Times New Roman" w:hAnsi="Times New Roman" w:cs="Times New Roman"/>
          <w:sz w:val="24"/>
          <w:szCs w:val="24"/>
        </w:rPr>
        <w:t xml:space="preserve">Thomas, Adam. </w:t>
      </w:r>
      <w:r w:rsidRPr="00DC3B0E">
        <w:rPr>
          <w:rFonts w:ascii="Times New Roman" w:hAnsi="Times New Roman" w:cs="Times New Roman"/>
          <w:i/>
          <w:sz w:val="24"/>
          <w:szCs w:val="24"/>
        </w:rPr>
        <w:t>H</w:t>
      </w:r>
      <w:r w:rsidR="001E357F" w:rsidRPr="00DC3B0E">
        <w:rPr>
          <w:rFonts w:ascii="Times New Roman" w:hAnsi="Times New Roman" w:cs="Times New Roman"/>
          <w:i/>
          <w:sz w:val="24"/>
          <w:szCs w:val="24"/>
        </w:rPr>
        <w:t>ang</w:t>
      </w:r>
      <w:r w:rsidRPr="00DC3B0E">
        <w:rPr>
          <w:rFonts w:ascii="Times New Roman" w:hAnsi="Times New Roman" w:cs="Times New Roman"/>
          <w:i/>
          <w:sz w:val="24"/>
          <w:szCs w:val="24"/>
        </w:rPr>
        <w:t xml:space="preserve"> Your Wagon to a Star</w:t>
      </w:r>
      <w:r w:rsidR="001E357F" w:rsidRPr="00DC3B0E">
        <w:rPr>
          <w:rFonts w:ascii="Times New Roman" w:hAnsi="Times New Roman" w:cs="Times New Roman"/>
          <w:i/>
          <w:sz w:val="24"/>
          <w:szCs w:val="24"/>
        </w:rPr>
        <w:t>: Hispanics in Fort Collins, 1900 – 2000: A Historical Context.</w:t>
      </w:r>
      <w:r w:rsidR="001E357F">
        <w:rPr>
          <w:rFonts w:ascii="Times New Roman" w:hAnsi="Times New Roman" w:cs="Times New Roman"/>
          <w:sz w:val="24"/>
          <w:szCs w:val="24"/>
        </w:rPr>
        <w:t xml:space="preserve"> Westminster, CO: SWCA Environmental Consultants, August 2003.</w:t>
      </w:r>
    </w:p>
    <w:p w14:paraId="55ADFA3B" w14:textId="77F94D3D" w:rsidR="00715ACE" w:rsidRPr="00200290" w:rsidRDefault="00715ACE" w:rsidP="00715ACE">
      <w:pPr>
        <w:rPr>
          <w:rFonts w:ascii="Times New Roman" w:hAnsi="Times New Roman" w:cs="Times New Roman"/>
          <w:sz w:val="24"/>
          <w:szCs w:val="24"/>
        </w:rPr>
      </w:pPr>
      <w:r w:rsidRPr="00200290">
        <w:rPr>
          <w:rFonts w:ascii="Times New Roman" w:hAnsi="Times New Roman" w:cs="Times New Roman"/>
          <w:sz w:val="24"/>
          <w:szCs w:val="24"/>
        </w:rPr>
        <w:t xml:space="preserve">Thomas, Adam. </w:t>
      </w:r>
      <w:r w:rsidR="00F36F3F" w:rsidRPr="00DC3B0E">
        <w:rPr>
          <w:rFonts w:ascii="Times New Roman" w:hAnsi="Times New Roman" w:cs="Times New Roman"/>
          <w:i/>
          <w:sz w:val="24"/>
          <w:szCs w:val="24"/>
        </w:rPr>
        <w:t>Work</w:t>
      </w:r>
      <w:r w:rsidRPr="00DC3B0E">
        <w:rPr>
          <w:rFonts w:ascii="Times New Roman" w:hAnsi="Times New Roman" w:cs="Times New Roman"/>
          <w:i/>
          <w:sz w:val="24"/>
          <w:szCs w:val="24"/>
        </w:rPr>
        <w:t xml:space="preserve"> Renders </w:t>
      </w:r>
      <w:r w:rsidR="00F36F3F" w:rsidRPr="00DC3B0E">
        <w:rPr>
          <w:rFonts w:ascii="Times New Roman" w:hAnsi="Times New Roman" w:cs="Times New Roman"/>
          <w:i/>
          <w:sz w:val="24"/>
          <w:szCs w:val="24"/>
        </w:rPr>
        <w:t>Life</w:t>
      </w:r>
      <w:r w:rsidRPr="00DC3B0E">
        <w:rPr>
          <w:rFonts w:ascii="Times New Roman" w:hAnsi="Times New Roman" w:cs="Times New Roman"/>
          <w:i/>
          <w:sz w:val="24"/>
          <w:szCs w:val="24"/>
        </w:rPr>
        <w:t xml:space="preserve"> Sweet</w:t>
      </w:r>
      <w:r w:rsidR="00DC3B0E" w:rsidRPr="00DC3B0E">
        <w:rPr>
          <w:rFonts w:ascii="Times New Roman" w:hAnsi="Times New Roman" w:cs="Times New Roman"/>
          <w:i/>
          <w:sz w:val="24"/>
          <w:szCs w:val="24"/>
        </w:rPr>
        <w:t>: Germans from Russia in Fort Collins, 1900 – 2000: A Historical Context.</w:t>
      </w:r>
      <w:r w:rsidR="00DC3B0E">
        <w:rPr>
          <w:rFonts w:ascii="Times New Roman" w:hAnsi="Times New Roman" w:cs="Times New Roman"/>
          <w:sz w:val="24"/>
          <w:szCs w:val="24"/>
        </w:rPr>
        <w:t xml:space="preserve"> Westminster, CO: SWCA Environmental Consultants, August 2003.</w:t>
      </w:r>
    </w:p>
    <w:p w14:paraId="3CF759F3" w14:textId="34C9C02F" w:rsidR="00DC3B0E" w:rsidRDefault="00DC3B0E" w:rsidP="00DC3B0E">
      <w:pPr>
        <w:rPr>
          <w:rFonts w:ascii="Times New Roman" w:hAnsi="Times New Roman" w:cs="Times New Roman"/>
          <w:sz w:val="24"/>
          <w:szCs w:val="24"/>
        </w:rPr>
      </w:pPr>
      <w:r>
        <w:rPr>
          <w:rFonts w:ascii="Times New Roman" w:hAnsi="Times New Roman" w:cs="Times New Roman"/>
          <w:sz w:val="24"/>
          <w:szCs w:val="24"/>
        </w:rPr>
        <w:t xml:space="preserve">“Great Western Sugar Company,” </w:t>
      </w:r>
      <w:r w:rsidRPr="00DC3B0E">
        <w:rPr>
          <w:rFonts w:ascii="Times New Roman" w:hAnsi="Times New Roman" w:cs="Times New Roman"/>
          <w:i/>
          <w:sz w:val="24"/>
          <w:szCs w:val="24"/>
        </w:rPr>
        <w:t>Colorado State University Public Lands History Center</w:t>
      </w:r>
      <w:r>
        <w:rPr>
          <w:rFonts w:ascii="Times New Roman" w:hAnsi="Times New Roman" w:cs="Times New Roman"/>
          <w:sz w:val="24"/>
          <w:szCs w:val="24"/>
        </w:rPr>
        <w:t xml:space="preserve">. Accessed 29 January, 2018. </w:t>
      </w:r>
      <w:hyperlink r:id="rId9" w:history="1">
        <w:r w:rsidRPr="00684C12">
          <w:rPr>
            <w:rStyle w:val="Hyperlink"/>
            <w:rFonts w:ascii="Times New Roman" w:hAnsi="Times New Roman" w:cs="Times New Roman"/>
            <w:sz w:val="24"/>
            <w:szCs w:val="24"/>
          </w:rPr>
          <w:t>http://publiclands.colostate.edu/digital_projects/dp/poudre-river/urban-industrial/great-western-sugar-company/</w:t>
        </w:r>
      </w:hyperlink>
    </w:p>
    <w:p w14:paraId="152D7FB8" w14:textId="0046F37B" w:rsidR="00DC3B0E" w:rsidRPr="00200290" w:rsidRDefault="00DC3B0E" w:rsidP="00DC3B0E">
      <w:pPr>
        <w:rPr>
          <w:rFonts w:ascii="Times New Roman" w:hAnsi="Times New Roman" w:cs="Times New Roman"/>
          <w:sz w:val="24"/>
          <w:szCs w:val="24"/>
        </w:rPr>
      </w:pPr>
      <w:r>
        <w:rPr>
          <w:rFonts w:ascii="Times New Roman" w:hAnsi="Times New Roman" w:cs="Times New Roman"/>
          <w:sz w:val="24"/>
          <w:szCs w:val="24"/>
        </w:rPr>
        <w:t xml:space="preserve">“Germans from Russia in Fort Collins,” </w:t>
      </w:r>
      <w:r w:rsidRPr="00A81AD9">
        <w:rPr>
          <w:rFonts w:ascii="Times New Roman" w:hAnsi="Times New Roman" w:cs="Times New Roman"/>
          <w:i/>
          <w:sz w:val="24"/>
          <w:szCs w:val="24"/>
        </w:rPr>
        <w:t>Fort Collins History Connection</w:t>
      </w:r>
      <w:r>
        <w:rPr>
          <w:rFonts w:ascii="Times New Roman" w:hAnsi="Times New Roman" w:cs="Times New Roman"/>
          <w:i/>
          <w:sz w:val="24"/>
          <w:szCs w:val="24"/>
        </w:rPr>
        <w:t xml:space="preserve">. </w:t>
      </w:r>
      <w:r>
        <w:rPr>
          <w:rFonts w:ascii="Times New Roman" w:hAnsi="Times New Roman" w:cs="Times New Roman"/>
          <w:sz w:val="24"/>
          <w:szCs w:val="24"/>
        </w:rPr>
        <w:t>Accessed 28 January, 2018.</w:t>
      </w:r>
      <w:r w:rsidRPr="00200290">
        <w:rPr>
          <w:rFonts w:ascii="Times New Roman" w:hAnsi="Times New Roman" w:cs="Times New Roman"/>
          <w:sz w:val="24"/>
          <w:szCs w:val="24"/>
        </w:rPr>
        <w:t xml:space="preserve"> </w:t>
      </w:r>
      <w:hyperlink r:id="rId10" w:history="1">
        <w:r w:rsidRPr="00684C12">
          <w:rPr>
            <w:rStyle w:val="Hyperlink"/>
            <w:rFonts w:ascii="Times New Roman" w:hAnsi="Times New Roman" w:cs="Times New Roman"/>
            <w:sz w:val="24"/>
            <w:szCs w:val="24"/>
          </w:rPr>
          <w:t>https://history.fcgov.com/ethnic/german</w:t>
        </w:r>
      </w:hyperlink>
      <w:r w:rsidRPr="00200290">
        <w:rPr>
          <w:rFonts w:ascii="Times New Roman" w:hAnsi="Times New Roman" w:cs="Times New Roman"/>
          <w:sz w:val="24"/>
          <w:szCs w:val="24"/>
        </w:rPr>
        <w:t xml:space="preserve">  </w:t>
      </w:r>
    </w:p>
    <w:p w14:paraId="0D8961E8" w14:textId="77777777" w:rsidR="00DC3B0E" w:rsidRPr="00200290" w:rsidRDefault="00DC3B0E" w:rsidP="00DC3B0E">
      <w:pPr>
        <w:tabs>
          <w:tab w:val="left" w:pos="5520"/>
        </w:tabs>
        <w:rPr>
          <w:rFonts w:ascii="Times New Roman" w:hAnsi="Times New Roman" w:cs="Times New Roman"/>
          <w:sz w:val="24"/>
          <w:szCs w:val="24"/>
        </w:rPr>
      </w:pPr>
      <w:r>
        <w:rPr>
          <w:rFonts w:ascii="Times New Roman" w:hAnsi="Times New Roman" w:cs="Times New Roman"/>
          <w:sz w:val="24"/>
          <w:szCs w:val="24"/>
        </w:rPr>
        <w:t xml:space="preserve">“Hispanic Heritage in Fort Collins,” </w:t>
      </w:r>
      <w:r w:rsidRPr="00A81AD9">
        <w:rPr>
          <w:rFonts w:ascii="Times New Roman" w:hAnsi="Times New Roman" w:cs="Times New Roman"/>
          <w:i/>
          <w:sz w:val="24"/>
          <w:szCs w:val="24"/>
        </w:rPr>
        <w:t>Fort Collins History Connection</w:t>
      </w:r>
      <w:r>
        <w:rPr>
          <w:rFonts w:ascii="Times New Roman" w:hAnsi="Times New Roman" w:cs="Times New Roman"/>
          <w:i/>
          <w:sz w:val="24"/>
          <w:szCs w:val="24"/>
        </w:rPr>
        <w:t xml:space="preserve">. </w:t>
      </w:r>
      <w:r>
        <w:rPr>
          <w:rFonts w:ascii="Times New Roman" w:hAnsi="Times New Roman" w:cs="Times New Roman"/>
          <w:sz w:val="24"/>
          <w:szCs w:val="24"/>
        </w:rPr>
        <w:t xml:space="preserve">Accessed 28 January, 2018. </w:t>
      </w:r>
      <w:hyperlink r:id="rId11" w:history="1">
        <w:r w:rsidRPr="00684C12">
          <w:rPr>
            <w:rStyle w:val="Hyperlink"/>
            <w:rFonts w:ascii="Times New Roman" w:hAnsi="Times New Roman" w:cs="Times New Roman"/>
            <w:sz w:val="24"/>
            <w:szCs w:val="24"/>
          </w:rPr>
          <w:t>https://history.fcgov.com/ethnic/hispanic</w:t>
        </w:r>
      </w:hyperlink>
      <w:r w:rsidRPr="00200290">
        <w:rPr>
          <w:rFonts w:ascii="Times New Roman" w:hAnsi="Times New Roman" w:cs="Times New Roman"/>
          <w:sz w:val="24"/>
          <w:szCs w:val="24"/>
        </w:rPr>
        <w:t xml:space="preserve"> </w:t>
      </w:r>
      <w:r w:rsidRPr="00200290">
        <w:rPr>
          <w:rFonts w:ascii="Times New Roman" w:hAnsi="Times New Roman" w:cs="Times New Roman"/>
          <w:sz w:val="24"/>
          <w:szCs w:val="24"/>
        </w:rPr>
        <w:tab/>
      </w:r>
    </w:p>
    <w:p w14:paraId="03949DE9" w14:textId="3B1F034D" w:rsidR="00715ACE" w:rsidRPr="00200290" w:rsidRDefault="00DC3B0E" w:rsidP="00715ACE">
      <w:pPr>
        <w:rPr>
          <w:rFonts w:ascii="Times New Roman" w:hAnsi="Times New Roman" w:cs="Times New Roman"/>
          <w:sz w:val="24"/>
          <w:szCs w:val="24"/>
        </w:rPr>
      </w:pPr>
      <w:r>
        <w:rPr>
          <w:rFonts w:ascii="Times New Roman" w:hAnsi="Times New Roman" w:cs="Times New Roman"/>
          <w:sz w:val="24"/>
          <w:szCs w:val="24"/>
        </w:rPr>
        <w:t xml:space="preserve">“Native Americans in Larimer County – People of the Mountains and Plains,” </w:t>
      </w:r>
      <w:r w:rsidRPr="00A81AD9">
        <w:rPr>
          <w:rFonts w:ascii="Times New Roman" w:hAnsi="Times New Roman" w:cs="Times New Roman"/>
          <w:i/>
          <w:sz w:val="24"/>
          <w:szCs w:val="24"/>
        </w:rPr>
        <w:t>Fort Collins History Connection</w:t>
      </w:r>
      <w:r>
        <w:rPr>
          <w:rFonts w:ascii="Times New Roman" w:hAnsi="Times New Roman" w:cs="Times New Roman"/>
          <w:i/>
          <w:sz w:val="24"/>
          <w:szCs w:val="24"/>
        </w:rPr>
        <w:t xml:space="preserve">. </w:t>
      </w:r>
      <w:r>
        <w:rPr>
          <w:rFonts w:ascii="Times New Roman" w:hAnsi="Times New Roman" w:cs="Times New Roman"/>
          <w:sz w:val="24"/>
          <w:szCs w:val="24"/>
        </w:rPr>
        <w:t xml:space="preserve">Accessed 28 January, 2018. </w:t>
      </w:r>
      <w:hyperlink r:id="rId12" w:history="1">
        <w:r w:rsidRPr="00200290">
          <w:rPr>
            <w:rStyle w:val="Hyperlink"/>
            <w:rFonts w:ascii="Times New Roman" w:hAnsi="Times New Roman" w:cs="Times New Roman"/>
            <w:sz w:val="24"/>
            <w:szCs w:val="24"/>
          </w:rPr>
          <w:t>https://history.fcgov.com/ethnic/native-americans</w:t>
        </w:r>
      </w:hyperlink>
      <w:r w:rsidRPr="00200290">
        <w:rPr>
          <w:rFonts w:ascii="Times New Roman" w:hAnsi="Times New Roman" w:cs="Times New Roman"/>
          <w:sz w:val="24"/>
          <w:szCs w:val="24"/>
        </w:rPr>
        <w:t xml:space="preserve"> </w:t>
      </w:r>
    </w:p>
    <w:sectPr w:rsidR="00715ACE" w:rsidRPr="00200290" w:rsidSect="003A5CFA">
      <w:headerReference w:type="default" r:id="rId13"/>
      <w:endnotePr>
        <w:numFmt w:val="decimal"/>
      </w:endnotePr>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E418F5" w14:textId="77777777" w:rsidR="00073B06" w:rsidRDefault="00073B06" w:rsidP="003A5CFA">
      <w:pPr>
        <w:spacing w:after="0" w:line="240" w:lineRule="auto"/>
      </w:pPr>
      <w:r>
        <w:separator/>
      </w:r>
    </w:p>
  </w:endnote>
  <w:endnote w:type="continuationSeparator" w:id="0">
    <w:p w14:paraId="65606385" w14:textId="77777777" w:rsidR="00073B06" w:rsidRDefault="00073B06" w:rsidP="003A5CFA">
      <w:pPr>
        <w:spacing w:after="0" w:line="240" w:lineRule="auto"/>
      </w:pPr>
      <w:r>
        <w:continuationSeparator/>
      </w:r>
    </w:p>
  </w:endnote>
  <w:endnote w:id="1">
    <w:p w14:paraId="2958D190" w14:textId="66E39306" w:rsidR="001E357F" w:rsidRPr="00DC3B0E" w:rsidRDefault="001E357F" w:rsidP="00DC3B0E">
      <w:pPr>
        <w:pStyle w:val="NoSpacing"/>
        <w:rPr>
          <w:rFonts w:ascii="Times New Roman" w:hAnsi="Times New Roman" w:cs="Times New Roman"/>
          <w:sz w:val="20"/>
          <w:szCs w:val="20"/>
        </w:rPr>
      </w:pPr>
      <w:r w:rsidRPr="00DC3B0E">
        <w:rPr>
          <w:rStyle w:val="EndnoteReference"/>
          <w:rFonts w:ascii="Times New Roman" w:hAnsi="Times New Roman" w:cs="Times New Roman"/>
          <w:sz w:val="20"/>
          <w:szCs w:val="20"/>
        </w:rPr>
        <w:endnoteRef/>
      </w:r>
      <w:r w:rsidRPr="00DC3B0E">
        <w:rPr>
          <w:rFonts w:ascii="Times New Roman" w:hAnsi="Times New Roman" w:cs="Times New Roman"/>
          <w:sz w:val="20"/>
          <w:szCs w:val="20"/>
        </w:rPr>
        <w:t xml:space="preserve"> This statement is highly generalized, of course. Wider cultural isolation can be one of many factors for banding together with one’s own people. </w:t>
      </w:r>
    </w:p>
  </w:endnote>
  <w:endnote w:id="2">
    <w:p w14:paraId="361A698B" w14:textId="1B0A6FDD" w:rsidR="001E357F" w:rsidRPr="00DC3B0E" w:rsidRDefault="001E357F" w:rsidP="00DC3B0E">
      <w:pPr>
        <w:pStyle w:val="NoSpacing"/>
        <w:rPr>
          <w:rFonts w:ascii="Times New Roman" w:hAnsi="Times New Roman" w:cs="Times New Roman"/>
          <w:sz w:val="20"/>
          <w:szCs w:val="20"/>
        </w:rPr>
      </w:pPr>
      <w:r w:rsidRPr="00DC3B0E">
        <w:rPr>
          <w:rStyle w:val="EndnoteReference"/>
          <w:rFonts w:ascii="Times New Roman" w:hAnsi="Times New Roman" w:cs="Times New Roman"/>
          <w:sz w:val="20"/>
          <w:szCs w:val="20"/>
        </w:rPr>
        <w:endnoteRef/>
      </w:r>
      <w:r w:rsidRPr="00DC3B0E">
        <w:rPr>
          <w:rFonts w:ascii="Times New Roman" w:hAnsi="Times New Roman" w:cs="Times New Roman"/>
          <w:sz w:val="20"/>
          <w:szCs w:val="20"/>
        </w:rPr>
        <w:t xml:space="preserve"> </w:t>
      </w:r>
      <w:r w:rsidR="00DC3B0E" w:rsidRPr="00DC3B0E">
        <w:rPr>
          <w:rFonts w:ascii="Times New Roman" w:hAnsi="Times New Roman" w:cs="Times New Roman"/>
          <w:sz w:val="20"/>
          <w:szCs w:val="20"/>
        </w:rPr>
        <w:t xml:space="preserve">Fort Collins Interfaith Council. </w:t>
      </w:r>
      <w:r w:rsidR="00DC3B0E" w:rsidRPr="00DC3B0E">
        <w:rPr>
          <w:rFonts w:ascii="Times New Roman" w:hAnsi="Times New Roman" w:cs="Times New Roman"/>
          <w:i/>
          <w:sz w:val="20"/>
          <w:szCs w:val="20"/>
        </w:rPr>
        <w:t>A History 1979 – 2014: 35 Years of Tending “the Flame.”</w:t>
      </w:r>
      <w:r w:rsidR="00DC3B0E" w:rsidRPr="00DC3B0E">
        <w:rPr>
          <w:rFonts w:ascii="Times New Roman" w:hAnsi="Times New Roman" w:cs="Times New Roman"/>
          <w:sz w:val="20"/>
          <w:szCs w:val="20"/>
        </w:rPr>
        <w:t xml:space="preserve"> </w:t>
      </w:r>
      <w:r w:rsidR="00DC3B0E" w:rsidRPr="00DC3B0E">
        <w:rPr>
          <w:rFonts w:ascii="Times New Roman" w:hAnsi="Times New Roman" w:cs="Times New Roman"/>
          <w:sz w:val="20"/>
          <w:szCs w:val="20"/>
        </w:rPr>
        <w:t>(</w:t>
      </w:r>
      <w:r w:rsidR="00DC3B0E" w:rsidRPr="00DC3B0E">
        <w:rPr>
          <w:rFonts w:ascii="Times New Roman" w:hAnsi="Times New Roman" w:cs="Times New Roman"/>
          <w:sz w:val="20"/>
          <w:szCs w:val="20"/>
        </w:rPr>
        <w:t>Fort Collins, CO: Fort Collins Interfaith Council, May 2014</w:t>
      </w:r>
      <w:r w:rsidR="00DC3B0E" w:rsidRPr="00DC3B0E">
        <w:rPr>
          <w:rFonts w:ascii="Times New Roman" w:hAnsi="Times New Roman" w:cs="Times New Roman"/>
          <w:sz w:val="20"/>
          <w:szCs w:val="20"/>
        </w:rPr>
        <w:t>)</w:t>
      </w:r>
      <w:r w:rsidRPr="00DC3B0E">
        <w:rPr>
          <w:rFonts w:ascii="Times New Roman" w:hAnsi="Times New Roman" w:cs="Times New Roman"/>
          <w:sz w:val="20"/>
          <w:szCs w:val="20"/>
        </w:rPr>
        <w:t>, 4. This is still largely the case today. Fort Collins has one Buddhist center, two synagogues, one Islamic center, and a few small pagan and New Age worship facilities, but possesses several dozen Christian churches.</w:t>
      </w:r>
    </w:p>
  </w:endnote>
  <w:endnote w:id="3">
    <w:p w14:paraId="54199B28" w14:textId="4E11AFCA" w:rsidR="001E357F" w:rsidRPr="00DC3B0E" w:rsidRDefault="001E357F" w:rsidP="00DC3B0E">
      <w:pPr>
        <w:pStyle w:val="NoSpacing"/>
        <w:rPr>
          <w:rFonts w:ascii="Times New Roman" w:hAnsi="Times New Roman" w:cs="Times New Roman"/>
          <w:sz w:val="20"/>
          <w:szCs w:val="20"/>
        </w:rPr>
      </w:pPr>
      <w:r w:rsidRPr="00DC3B0E">
        <w:rPr>
          <w:rStyle w:val="EndnoteReference"/>
          <w:rFonts w:ascii="Times New Roman" w:hAnsi="Times New Roman" w:cs="Times New Roman"/>
          <w:sz w:val="20"/>
          <w:szCs w:val="20"/>
        </w:rPr>
        <w:endnoteRef/>
      </w:r>
      <w:r w:rsidRPr="00DC3B0E">
        <w:rPr>
          <w:rFonts w:ascii="Times New Roman" w:hAnsi="Times New Roman" w:cs="Times New Roman"/>
          <w:sz w:val="20"/>
          <w:szCs w:val="20"/>
        </w:rPr>
        <w:t xml:space="preserve"> </w:t>
      </w:r>
      <w:r w:rsidR="00DC3B0E" w:rsidRPr="00DC3B0E">
        <w:rPr>
          <w:rFonts w:ascii="Times New Roman" w:hAnsi="Times New Roman" w:cs="Times New Roman"/>
          <w:sz w:val="20"/>
          <w:szCs w:val="20"/>
        </w:rPr>
        <w:t xml:space="preserve">Swanson, Evadene Burris. </w:t>
      </w:r>
      <w:r w:rsidR="00DC3B0E" w:rsidRPr="00DC3B0E">
        <w:rPr>
          <w:rFonts w:ascii="Times New Roman" w:hAnsi="Times New Roman" w:cs="Times New Roman"/>
          <w:i/>
          <w:sz w:val="20"/>
          <w:szCs w:val="20"/>
        </w:rPr>
        <w:t>Fort Collins Yesterdays (2</w:t>
      </w:r>
      <w:r w:rsidR="00DC3B0E" w:rsidRPr="00DC3B0E">
        <w:rPr>
          <w:rFonts w:ascii="Times New Roman" w:hAnsi="Times New Roman" w:cs="Times New Roman"/>
          <w:i/>
          <w:sz w:val="20"/>
          <w:szCs w:val="20"/>
          <w:vertAlign w:val="superscript"/>
        </w:rPr>
        <w:t>nd</w:t>
      </w:r>
      <w:r w:rsidR="00DC3B0E" w:rsidRPr="00DC3B0E">
        <w:rPr>
          <w:rFonts w:ascii="Times New Roman" w:hAnsi="Times New Roman" w:cs="Times New Roman"/>
          <w:i/>
          <w:sz w:val="20"/>
          <w:szCs w:val="20"/>
        </w:rPr>
        <w:t xml:space="preserve"> Edition)</w:t>
      </w:r>
      <w:r w:rsidR="00DC3B0E" w:rsidRPr="00DC3B0E">
        <w:rPr>
          <w:rFonts w:ascii="Times New Roman" w:hAnsi="Times New Roman" w:cs="Times New Roman"/>
          <w:sz w:val="20"/>
          <w:szCs w:val="20"/>
        </w:rPr>
        <w:t xml:space="preserve">. </w:t>
      </w:r>
      <w:r w:rsidR="00DC3B0E" w:rsidRPr="00DC3B0E">
        <w:rPr>
          <w:rFonts w:ascii="Times New Roman" w:hAnsi="Times New Roman" w:cs="Times New Roman"/>
          <w:sz w:val="20"/>
          <w:szCs w:val="20"/>
        </w:rPr>
        <w:t>(</w:t>
      </w:r>
      <w:r w:rsidR="00DC3B0E" w:rsidRPr="00DC3B0E">
        <w:rPr>
          <w:rFonts w:ascii="Times New Roman" w:hAnsi="Times New Roman" w:cs="Times New Roman"/>
          <w:sz w:val="20"/>
          <w:szCs w:val="20"/>
        </w:rPr>
        <w:t>Fort Collins, CO: George and Hildegarde Morgan, 1993</w:t>
      </w:r>
      <w:r w:rsidR="00DC3B0E" w:rsidRPr="00DC3B0E">
        <w:rPr>
          <w:rFonts w:ascii="Times New Roman" w:hAnsi="Times New Roman" w:cs="Times New Roman"/>
          <w:sz w:val="20"/>
          <w:szCs w:val="20"/>
        </w:rPr>
        <w:t>)</w:t>
      </w:r>
      <w:r w:rsidRPr="00DC3B0E">
        <w:rPr>
          <w:rFonts w:ascii="Times New Roman" w:hAnsi="Times New Roman" w:cs="Times New Roman"/>
          <w:sz w:val="20"/>
          <w:szCs w:val="20"/>
        </w:rPr>
        <w:t>, 135.</w:t>
      </w:r>
    </w:p>
  </w:endnote>
  <w:endnote w:id="4">
    <w:p w14:paraId="54C18F55" w14:textId="473E2DA5" w:rsidR="001E357F" w:rsidRPr="00DC3B0E" w:rsidRDefault="001E357F" w:rsidP="00DC3B0E">
      <w:pPr>
        <w:pStyle w:val="NoSpacing"/>
        <w:rPr>
          <w:rFonts w:ascii="Times New Roman" w:hAnsi="Times New Roman" w:cs="Times New Roman"/>
          <w:sz w:val="20"/>
          <w:szCs w:val="20"/>
        </w:rPr>
      </w:pPr>
      <w:r w:rsidRPr="00DC3B0E">
        <w:rPr>
          <w:rStyle w:val="EndnoteReference"/>
          <w:rFonts w:ascii="Times New Roman" w:hAnsi="Times New Roman" w:cs="Times New Roman"/>
          <w:sz w:val="20"/>
          <w:szCs w:val="20"/>
        </w:rPr>
        <w:endnoteRef/>
      </w:r>
      <w:r w:rsidRPr="00DC3B0E">
        <w:rPr>
          <w:rFonts w:ascii="Times New Roman" w:hAnsi="Times New Roman" w:cs="Times New Roman"/>
          <w:sz w:val="20"/>
          <w:szCs w:val="20"/>
        </w:rPr>
        <w:t xml:space="preserve"> In using the general term “Church,” I refer to the local religious parish for each community, not the overarching synod, diocese, or institution. I will reference specific churches by their full names when necessary.</w:t>
      </w:r>
    </w:p>
  </w:endnote>
  <w:endnote w:id="5">
    <w:p w14:paraId="47F8BB57" w14:textId="4F1B028B" w:rsidR="001E357F" w:rsidRPr="00DC3B0E" w:rsidRDefault="001E357F" w:rsidP="00DC3B0E">
      <w:pPr>
        <w:pStyle w:val="NoSpacing"/>
        <w:rPr>
          <w:rFonts w:ascii="Times New Roman" w:hAnsi="Times New Roman" w:cs="Times New Roman"/>
          <w:sz w:val="20"/>
          <w:szCs w:val="20"/>
        </w:rPr>
      </w:pPr>
      <w:r w:rsidRPr="00DC3B0E">
        <w:rPr>
          <w:rStyle w:val="EndnoteReference"/>
          <w:rFonts w:ascii="Times New Roman" w:hAnsi="Times New Roman" w:cs="Times New Roman"/>
          <w:sz w:val="20"/>
          <w:szCs w:val="20"/>
        </w:rPr>
        <w:endnoteRef/>
      </w:r>
      <w:r w:rsidRPr="00DC3B0E">
        <w:rPr>
          <w:rFonts w:ascii="Times New Roman" w:hAnsi="Times New Roman" w:cs="Times New Roman"/>
          <w:sz w:val="20"/>
          <w:szCs w:val="20"/>
        </w:rPr>
        <w:t xml:space="preserve"> “Native Americans in Larimer County – People of the Mountains and Plains,” </w:t>
      </w:r>
      <w:r w:rsidRPr="00DC3B0E">
        <w:rPr>
          <w:rFonts w:ascii="Times New Roman" w:hAnsi="Times New Roman" w:cs="Times New Roman"/>
          <w:i/>
          <w:sz w:val="20"/>
          <w:szCs w:val="20"/>
        </w:rPr>
        <w:t xml:space="preserve">Fort Collins History Connection. </w:t>
      </w:r>
      <w:r w:rsidRPr="00DC3B0E">
        <w:rPr>
          <w:rFonts w:ascii="Times New Roman" w:hAnsi="Times New Roman" w:cs="Times New Roman"/>
          <w:sz w:val="20"/>
          <w:szCs w:val="20"/>
        </w:rPr>
        <w:t xml:space="preserve">Accessed 28 January, 2018. </w:t>
      </w:r>
      <w:hyperlink r:id="rId1" w:history="1">
        <w:r w:rsidRPr="00DC3B0E">
          <w:rPr>
            <w:rStyle w:val="Hyperlink"/>
            <w:rFonts w:ascii="Times New Roman" w:hAnsi="Times New Roman" w:cs="Times New Roman"/>
            <w:sz w:val="20"/>
            <w:szCs w:val="20"/>
          </w:rPr>
          <w:t>https://history.fcgov.com/ethnic/native-americans</w:t>
        </w:r>
      </w:hyperlink>
      <w:r w:rsidR="00DC3B0E" w:rsidRPr="00DC3B0E">
        <w:rPr>
          <w:rFonts w:ascii="Times New Roman" w:hAnsi="Times New Roman" w:cs="Times New Roman"/>
          <w:sz w:val="20"/>
          <w:szCs w:val="20"/>
        </w:rPr>
        <w:t>,</w:t>
      </w:r>
      <w:r w:rsidRPr="00DC3B0E">
        <w:rPr>
          <w:rFonts w:ascii="Times New Roman" w:hAnsi="Times New Roman" w:cs="Times New Roman"/>
          <w:sz w:val="20"/>
          <w:szCs w:val="20"/>
        </w:rPr>
        <w:t xml:space="preserve"> Apache, Kiowa, and Lakota peoples also occupied the area.</w:t>
      </w:r>
    </w:p>
  </w:endnote>
  <w:endnote w:id="6">
    <w:p w14:paraId="7422CDE9" w14:textId="5E700FEE" w:rsidR="001E357F" w:rsidRPr="00DC3B0E" w:rsidRDefault="001E357F" w:rsidP="00DC3B0E">
      <w:pPr>
        <w:pStyle w:val="NoSpacing"/>
        <w:rPr>
          <w:rFonts w:ascii="Times New Roman" w:hAnsi="Times New Roman" w:cs="Times New Roman"/>
          <w:sz w:val="20"/>
          <w:szCs w:val="20"/>
        </w:rPr>
      </w:pPr>
      <w:r w:rsidRPr="00DC3B0E">
        <w:rPr>
          <w:rStyle w:val="EndnoteReference"/>
          <w:rFonts w:ascii="Times New Roman" w:hAnsi="Times New Roman" w:cs="Times New Roman"/>
          <w:sz w:val="20"/>
          <w:szCs w:val="20"/>
        </w:rPr>
        <w:endnoteRef/>
      </w:r>
      <w:r w:rsidRPr="00DC3B0E">
        <w:rPr>
          <w:rFonts w:ascii="Times New Roman" w:hAnsi="Times New Roman" w:cs="Times New Roman"/>
          <w:sz w:val="20"/>
          <w:szCs w:val="20"/>
        </w:rPr>
        <w:t xml:space="preserve"> Ibid.</w:t>
      </w:r>
    </w:p>
  </w:endnote>
  <w:endnote w:id="7">
    <w:p w14:paraId="144F6FCF" w14:textId="414C712E" w:rsidR="001E357F" w:rsidRPr="00DC3B0E" w:rsidRDefault="001E357F" w:rsidP="00DC3B0E">
      <w:pPr>
        <w:pStyle w:val="NoSpacing"/>
        <w:rPr>
          <w:rFonts w:ascii="Times New Roman" w:hAnsi="Times New Roman" w:cs="Times New Roman"/>
          <w:sz w:val="20"/>
          <w:szCs w:val="20"/>
        </w:rPr>
      </w:pPr>
      <w:r w:rsidRPr="00DC3B0E">
        <w:rPr>
          <w:rStyle w:val="EndnoteReference"/>
          <w:rFonts w:ascii="Times New Roman" w:hAnsi="Times New Roman" w:cs="Times New Roman"/>
          <w:sz w:val="20"/>
          <w:szCs w:val="20"/>
        </w:rPr>
        <w:endnoteRef/>
      </w:r>
      <w:r w:rsidRPr="00DC3B0E">
        <w:rPr>
          <w:rFonts w:ascii="Times New Roman" w:hAnsi="Times New Roman" w:cs="Times New Roman"/>
          <w:sz w:val="20"/>
          <w:szCs w:val="20"/>
        </w:rPr>
        <w:t xml:space="preserve"> </w:t>
      </w:r>
      <w:r w:rsidR="00DC3B0E" w:rsidRPr="00DC3B0E">
        <w:rPr>
          <w:rFonts w:ascii="Times New Roman" w:hAnsi="Times New Roman" w:cs="Times New Roman"/>
          <w:sz w:val="20"/>
          <w:szCs w:val="20"/>
        </w:rPr>
        <w:t xml:space="preserve">Fleming, Barbara. </w:t>
      </w:r>
      <w:r w:rsidR="00DC3B0E" w:rsidRPr="00DC3B0E">
        <w:rPr>
          <w:rFonts w:ascii="Times New Roman" w:hAnsi="Times New Roman" w:cs="Times New Roman"/>
          <w:i/>
          <w:sz w:val="20"/>
          <w:szCs w:val="20"/>
        </w:rPr>
        <w:t>Fort Collins: A History</w:t>
      </w:r>
      <w:r w:rsidR="00DC3B0E" w:rsidRPr="00DC3B0E">
        <w:rPr>
          <w:rFonts w:ascii="Times New Roman" w:hAnsi="Times New Roman" w:cs="Times New Roman"/>
          <w:sz w:val="20"/>
          <w:szCs w:val="20"/>
        </w:rPr>
        <w:t xml:space="preserve">. </w:t>
      </w:r>
      <w:r w:rsidR="00DC3B0E" w:rsidRPr="00DC3B0E">
        <w:rPr>
          <w:rFonts w:ascii="Times New Roman" w:hAnsi="Times New Roman" w:cs="Times New Roman"/>
          <w:sz w:val="20"/>
          <w:szCs w:val="20"/>
        </w:rPr>
        <w:t>(</w:t>
      </w:r>
      <w:r w:rsidR="00DC3B0E" w:rsidRPr="00DC3B0E">
        <w:rPr>
          <w:rFonts w:ascii="Times New Roman" w:hAnsi="Times New Roman" w:cs="Times New Roman"/>
          <w:sz w:val="20"/>
          <w:szCs w:val="20"/>
        </w:rPr>
        <w:t>Charleston, SC: The History Press, 2014</w:t>
      </w:r>
      <w:r w:rsidR="00DC3B0E" w:rsidRPr="00DC3B0E">
        <w:rPr>
          <w:rFonts w:ascii="Times New Roman" w:hAnsi="Times New Roman" w:cs="Times New Roman"/>
          <w:sz w:val="20"/>
          <w:szCs w:val="20"/>
        </w:rPr>
        <w:t>)</w:t>
      </w:r>
      <w:r w:rsidRPr="00DC3B0E">
        <w:rPr>
          <w:rFonts w:ascii="Times New Roman" w:hAnsi="Times New Roman" w:cs="Times New Roman"/>
          <w:sz w:val="20"/>
          <w:szCs w:val="20"/>
        </w:rPr>
        <w:t xml:space="preserve">, 30, 51. </w:t>
      </w:r>
    </w:p>
  </w:endnote>
  <w:endnote w:id="8">
    <w:p w14:paraId="358BF811" w14:textId="6A08F789" w:rsidR="001E357F" w:rsidRPr="00DC3B0E" w:rsidRDefault="001E357F" w:rsidP="00DC3B0E">
      <w:pPr>
        <w:pStyle w:val="NoSpacing"/>
        <w:rPr>
          <w:rFonts w:ascii="Times New Roman" w:hAnsi="Times New Roman" w:cs="Times New Roman"/>
          <w:sz w:val="20"/>
          <w:szCs w:val="20"/>
        </w:rPr>
      </w:pPr>
      <w:r w:rsidRPr="00DC3B0E">
        <w:rPr>
          <w:rStyle w:val="EndnoteReference"/>
          <w:rFonts w:ascii="Times New Roman" w:hAnsi="Times New Roman" w:cs="Times New Roman"/>
          <w:sz w:val="20"/>
          <w:szCs w:val="20"/>
        </w:rPr>
        <w:endnoteRef/>
      </w:r>
      <w:r w:rsidRPr="00DC3B0E">
        <w:rPr>
          <w:rFonts w:ascii="Times New Roman" w:hAnsi="Times New Roman" w:cs="Times New Roman"/>
          <w:sz w:val="20"/>
          <w:szCs w:val="20"/>
        </w:rPr>
        <w:t xml:space="preserve"> Ibid, 64</w:t>
      </w:r>
    </w:p>
  </w:endnote>
  <w:endnote w:id="9">
    <w:p w14:paraId="1A612663" w14:textId="1EEBB478" w:rsidR="001E357F" w:rsidRPr="00DC3B0E" w:rsidRDefault="001E357F" w:rsidP="00DC3B0E">
      <w:pPr>
        <w:pStyle w:val="NoSpacing"/>
        <w:rPr>
          <w:rFonts w:ascii="Times New Roman" w:hAnsi="Times New Roman" w:cs="Times New Roman"/>
          <w:sz w:val="20"/>
          <w:szCs w:val="20"/>
        </w:rPr>
      </w:pPr>
      <w:r w:rsidRPr="00DC3B0E">
        <w:rPr>
          <w:rStyle w:val="EndnoteReference"/>
          <w:rFonts w:ascii="Times New Roman" w:hAnsi="Times New Roman" w:cs="Times New Roman"/>
          <w:sz w:val="20"/>
          <w:szCs w:val="20"/>
        </w:rPr>
        <w:endnoteRef/>
      </w:r>
      <w:r w:rsidRPr="00DC3B0E">
        <w:rPr>
          <w:rFonts w:ascii="Times New Roman" w:hAnsi="Times New Roman" w:cs="Times New Roman"/>
          <w:sz w:val="20"/>
          <w:szCs w:val="20"/>
        </w:rPr>
        <w:t xml:space="preserve"> Swanson, 19. Approximately 1,400 Chinese immigrants lived in Colorado in 1890. Only a small handful resided in Fort Collins.</w:t>
      </w:r>
    </w:p>
  </w:endnote>
  <w:endnote w:id="10">
    <w:p w14:paraId="0B506389" w14:textId="1D26D62F" w:rsidR="001E357F" w:rsidRPr="00DC3B0E" w:rsidRDefault="001E357F" w:rsidP="00DC3B0E">
      <w:pPr>
        <w:pStyle w:val="NoSpacing"/>
        <w:rPr>
          <w:rFonts w:ascii="Times New Roman" w:hAnsi="Times New Roman" w:cs="Times New Roman"/>
          <w:sz w:val="20"/>
          <w:szCs w:val="20"/>
        </w:rPr>
      </w:pPr>
      <w:r w:rsidRPr="00DC3B0E">
        <w:rPr>
          <w:rStyle w:val="EndnoteReference"/>
          <w:rFonts w:ascii="Times New Roman" w:hAnsi="Times New Roman" w:cs="Times New Roman"/>
          <w:sz w:val="20"/>
          <w:szCs w:val="20"/>
        </w:rPr>
        <w:endnoteRef/>
      </w:r>
      <w:r w:rsidRPr="00DC3B0E">
        <w:rPr>
          <w:rFonts w:ascii="Times New Roman" w:hAnsi="Times New Roman" w:cs="Times New Roman"/>
          <w:sz w:val="20"/>
          <w:szCs w:val="20"/>
        </w:rPr>
        <w:t xml:space="preserve"> </w:t>
      </w:r>
      <w:r w:rsidR="00DC3B0E" w:rsidRPr="00DC3B0E">
        <w:rPr>
          <w:rFonts w:ascii="Times New Roman" w:hAnsi="Times New Roman" w:cs="Times New Roman"/>
          <w:sz w:val="20"/>
          <w:szCs w:val="20"/>
        </w:rPr>
        <w:t xml:space="preserve">Thomas, Adam. </w:t>
      </w:r>
      <w:r w:rsidR="00DC3B0E" w:rsidRPr="00DC3B0E">
        <w:rPr>
          <w:rFonts w:ascii="Times New Roman" w:hAnsi="Times New Roman" w:cs="Times New Roman"/>
          <w:i/>
          <w:sz w:val="20"/>
          <w:szCs w:val="20"/>
        </w:rPr>
        <w:t>Work Renders Life Sweet: Germans from Russia in Fort Collins, 1900 – 2000: A Historical Context.</w:t>
      </w:r>
      <w:r w:rsidR="00DC3B0E" w:rsidRPr="00DC3B0E">
        <w:rPr>
          <w:rFonts w:ascii="Times New Roman" w:hAnsi="Times New Roman" w:cs="Times New Roman"/>
          <w:sz w:val="20"/>
          <w:szCs w:val="20"/>
        </w:rPr>
        <w:t xml:space="preserve"> </w:t>
      </w:r>
      <w:r w:rsidR="00DC3B0E" w:rsidRPr="00DC3B0E">
        <w:rPr>
          <w:rFonts w:ascii="Times New Roman" w:hAnsi="Times New Roman" w:cs="Times New Roman"/>
          <w:sz w:val="20"/>
          <w:szCs w:val="20"/>
        </w:rPr>
        <w:t>(</w:t>
      </w:r>
      <w:r w:rsidR="00DC3B0E" w:rsidRPr="00DC3B0E">
        <w:rPr>
          <w:rFonts w:ascii="Times New Roman" w:hAnsi="Times New Roman" w:cs="Times New Roman"/>
          <w:sz w:val="20"/>
          <w:szCs w:val="20"/>
        </w:rPr>
        <w:t>Westminster, CO: SWCA Environmental Consultants, August 2003</w:t>
      </w:r>
      <w:r w:rsidR="00DC3B0E" w:rsidRPr="00DC3B0E">
        <w:rPr>
          <w:rFonts w:ascii="Times New Roman" w:hAnsi="Times New Roman" w:cs="Times New Roman"/>
          <w:sz w:val="20"/>
          <w:szCs w:val="20"/>
        </w:rPr>
        <w:t>)</w:t>
      </w:r>
      <w:r w:rsidRPr="00DC3B0E">
        <w:rPr>
          <w:rFonts w:ascii="Times New Roman" w:hAnsi="Times New Roman" w:cs="Times New Roman"/>
          <w:sz w:val="20"/>
          <w:szCs w:val="20"/>
        </w:rPr>
        <w:t>, 5.</w:t>
      </w:r>
    </w:p>
  </w:endnote>
  <w:endnote w:id="11">
    <w:p w14:paraId="53161C8D" w14:textId="3A622E02" w:rsidR="001E357F" w:rsidRPr="00DC3B0E" w:rsidRDefault="001E357F" w:rsidP="00DC3B0E">
      <w:pPr>
        <w:pStyle w:val="NoSpacing"/>
        <w:rPr>
          <w:rFonts w:ascii="Times New Roman" w:hAnsi="Times New Roman" w:cs="Times New Roman"/>
          <w:sz w:val="20"/>
          <w:szCs w:val="20"/>
        </w:rPr>
      </w:pPr>
      <w:r w:rsidRPr="00DC3B0E">
        <w:rPr>
          <w:rStyle w:val="EndnoteReference"/>
          <w:rFonts w:ascii="Times New Roman" w:hAnsi="Times New Roman" w:cs="Times New Roman"/>
          <w:sz w:val="20"/>
          <w:szCs w:val="20"/>
        </w:rPr>
        <w:endnoteRef/>
      </w:r>
      <w:r w:rsidRPr="00DC3B0E">
        <w:rPr>
          <w:rFonts w:ascii="Times New Roman" w:hAnsi="Times New Roman" w:cs="Times New Roman"/>
          <w:sz w:val="20"/>
          <w:szCs w:val="20"/>
        </w:rPr>
        <w:t xml:space="preserve"> “Germans from Russia in Fort Collins,” </w:t>
      </w:r>
      <w:r w:rsidRPr="00DC3B0E">
        <w:rPr>
          <w:rFonts w:ascii="Times New Roman" w:hAnsi="Times New Roman" w:cs="Times New Roman"/>
          <w:i/>
          <w:sz w:val="20"/>
          <w:szCs w:val="20"/>
        </w:rPr>
        <w:t xml:space="preserve">Fort Collins History Connection. </w:t>
      </w:r>
      <w:r w:rsidRPr="00DC3B0E">
        <w:rPr>
          <w:rFonts w:ascii="Times New Roman" w:hAnsi="Times New Roman" w:cs="Times New Roman"/>
          <w:sz w:val="20"/>
          <w:szCs w:val="20"/>
        </w:rPr>
        <w:t xml:space="preserve">Accessed 28 January, 2018. </w:t>
      </w:r>
      <w:hyperlink r:id="rId2" w:history="1">
        <w:r w:rsidRPr="00DC3B0E">
          <w:rPr>
            <w:rStyle w:val="Hyperlink"/>
            <w:rFonts w:ascii="Times New Roman" w:hAnsi="Times New Roman" w:cs="Times New Roman"/>
            <w:sz w:val="20"/>
            <w:szCs w:val="20"/>
          </w:rPr>
          <w:t>https://history.fcgov.com/ethnic/german</w:t>
        </w:r>
      </w:hyperlink>
      <w:r w:rsidRPr="00DC3B0E">
        <w:rPr>
          <w:rFonts w:ascii="Times New Roman" w:hAnsi="Times New Roman" w:cs="Times New Roman"/>
          <w:sz w:val="20"/>
          <w:szCs w:val="20"/>
        </w:rPr>
        <w:t xml:space="preserve"> </w:t>
      </w:r>
    </w:p>
  </w:endnote>
  <w:endnote w:id="12">
    <w:p w14:paraId="26E4ABFD" w14:textId="7D9C8D20" w:rsidR="001E357F" w:rsidRPr="00DC3B0E" w:rsidRDefault="001E357F" w:rsidP="00DC3B0E">
      <w:pPr>
        <w:pStyle w:val="NoSpacing"/>
        <w:rPr>
          <w:rFonts w:ascii="Times New Roman" w:hAnsi="Times New Roman" w:cs="Times New Roman"/>
          <w:sz w:val="20"/>
          <w:szCs w:val="20"/>
        </w:rPr>
      </w:pPr>
      <w:r w:rsidRPr="00DC3B0E">
        <w:rPr>
          <w:rStyle w:val="EndnoteReference"/>
          <w:rFonts w:ascii="Times New Roman" w:hAnsi="Times New Roman" w:cs="Times New Roman"/>
          <w:sz w:val="20"/>
          <w:szCs w:val="20"/>
        </w:rPr>
        <w:endnoteRef/>
      </w:r>
      <w:r w:rsidRPr="00DC3B0E">
        <w:rPr>
          <w:rFonts w:ascii="Times New Roman" w:hAnsi="Times New Roman" w:cs="Times New Roman"/>
          <w:sz w:val="20"/>
          <w:szCs w:val="20"/>
        </w:rPr>
        <w:t xml:space="preserve"> </w:t>
      </w:r>
      <w:r w:rsidR="00DC3B0E" w:rsidRPr="00DC3B0E">
        <w:rPr>
          <w:rFonts w:ascii="Times New Roman" w:hAnsi="Times New Roman" w:cs="Times New Roman"/>
          <w:sz w:val="20"/>
          <w:szCs w:val="20"/>
        </w:rPr>
        <w:t xml:space="preserve">Thomas, Adam. </w:t>
      </w:r>
      <w:r w:rsidR="00DC3B0E" w:rsidRPr="00DC3B0E">
        <w:rPr>
          <w:rFonts w:ascii="Times New Roman" w:hAnsi="Times New Roman" w:cs="Times New Roman"/>
          <w:i/>
          <w:sz w:val="20"/>
          <w:szCs w:val="20"/>
        </w:rPr>
        <w:t>Work Renders Life Sweet: Germans from Russia in Fort Collins, 1900 – 2000: A Historical Context</w:t>
      </w:r>
      <w:r w:rsidRPr="00DC3B0E">
        <w:rPr>
          <w:rFonts w:ascii="Times New Roman" w:hAnsi="Times New Roman" w:cs="Times New Roman"/>
          <w:sz w:val="20"/>
          <w:szCs w:val="20"/>
        </w:rPr>
        <w:t>, 3.</w:t>
      </w:r>
    </w:p>
  </w:endnote>
  <w:endnote w:id="13">
    <w:p w14:paraId="1F37D6E9" w14:textId="4C1C8A6D" w:rsidR="001E357F" w:rsidRPr="00DC3B0E" w:rsidRDefault="001E357F" w:rsidP="00DC3B0E">
      <w:pPr>
        <w:pStyle w:val="NoSpacing"/>
        <w:rPr>
          <w:rFonts w:ascii="Times New Roman" w:hAnsi="Times New Roman" w:cs="Times New Roman"/>
          <w:sz w:val="20"/>
          <w:szCs w:val="20"/>
        </w:rPr>
      </w:pPr>
      <w:r w:rsidRPr="00DC3B0E">
        <w:rPr>
          <w:rStyle w:val="EndnoteReference"/>
          <w:rFonts w:ascii="Times New Roman" w:hAnsi="Times New Roman" w:cs="Times New Roman"/>
          <w:sz w:val="20"/>
          <w:szCs w:val="20"/>
        </w:rPr>
        <w:endnoteRef/>
      </w:r>
      <w:r w:rsidRPr="00DC3B0E">
        <w:rPr>
          <w:rFonts w:ascii="Times New Roman" w:hAnsi="Times New Roman" w:cs="Times New Roman"/>
          <w:sz w:val="20"/>
          <w:szCs w:val="20"/>
        </w:rPr>
        <w:t xml:space="preserve"> </w:t>
      </w:r>
      <w:r w:rsidR="00DC3B0E" w:rsidRPr="00DC3B0E">
        <w:rPr>
          <w:rFonts w:ascii="Times New Roman" w:hAnsi="Times New Roman" w:cs="Times New Roman"/>
          <w:sz w:val="20"/>
          <w:szCs w:val="20"/>
        </w:rPr>
        <w:t xml:space="preserve">Thomas, Adam. </w:t>
      </w:r>
      <w:r w:rsidR="00DC3B0E" w:rsidRPr="00DC3B0E">
        <w:rPr>
          <w:rFonts w:ascii="Times New Roman" w:hAnsi="Times New Roman" w:cs="Times New Roman"/>
          <w:i/>
          <w:sz w:val="20"/>
          <w:szCs w:val="20"/>
        </w:rPr>
        <w:t>Hang Your Wagon to a Star: Hispanics in Fort Collins, 1900 – 2000: A Historical Context.</w:t>
      </w:r>
      <w:r w:rsidR="00DC3B0E" w:rsidRPr="00DC3B0E">
        <w:rPr>
          <w:rFonts w:ascii="Times New Roman" w:hAnsi="Times New Roman" w:cs="Times New Roman"/>
          <w:sz w:val="20"/>
          <w:szCs w:val="20"/>
        </w:rPr>
        <w:t xml:space="preserve"> </w:t>
      </w:r>
      <w:r w:rsidR="00DC3B0E" w:rsidRPr="00DC3B0E">
        <w:rPr>
          <w:rFonts w:ascii="Times New Roman" w:hAnsi="Times New Roman" w:cs="Times New Roman"/>
          <w:sz w:val="20"/>
          <w:szCs w:val="20"/>
        </w:rPr>
        <w:t>(</w:t>
      </w:r>
      <w:r w:rsidR="00DC3B0E" w:rsidRPr="00DC3B0E">
        <w:rPr>
          <w:rFonts w:ascii="Times New Roman" w:hAnsi="Times New Roman" w:cs="Times New Roman"/>
          <w:sz w:val="20"/>
          <w:szCs w:val="20"/>
        </w:rPr>
        <w:t>Westminster, CO: SWCA Environmental Consultants, August 2003</w:t>
      </w:r>
      <w:r w:rsidR="00DC3B0E" w:rsidRPr="00DC3B0E">
        <w:rPr>
          <w:rFonts w:ascii="Times New Roman" w:hAnsi="Times New Roman" w:cs="Times New Roman"/>
          <w:sz w:val="20"/>
          <w:szCs w:val="20"/>
        </w:rPr>
        <w:t>)</w:t>
      </w:r>
      <w:r w:rsidRPr="00DC3B0E">
        <w:rPr>
          <w:rFonts w:ascii="Times New Roman" w:hAnsi="Times New Roman" w:cs="Times New Roman"/>
          <w:sz w:val="20"/>
          <w:szCs w:val="20"/>
        </w:rPr>
        <w:t>, 4.</w:t>
      </w:r>
    </w:p>
  </w:endnote>
  <w:endnote w:id="14">
    <w:p w14:paraId="18F38F80" w14:textId="710A9B03" w:rsidR="001E357F" w:rsidRPr="00DC3B0E" w:rsidRDefault="001E357F" w:rsidP="00DC3B0E">
      <w:pPr>
        <w:pStyle w:val="NoSpacing"/>
        <w:rPr>
          <w:rFonts w:ascii="Times New Roman" w:hAnsi="Times New Roman" w:cs="Times New Roman"/>
          <w:sz w:val="20"/>
          <w:szCs w:val="20"/>
        </w:rPr>
      </w:pPr>
      <w:r w:rsidRPr="00DC3B0E">
        <w:rPr>
          <w:rStyle w:val="EndnoteReference"/>
          <w:rFonts w:ascii="Times New Roman" w:hAnsi="Times New Roman" w:cs="Times New Roman"/>
          <w:sz w:val="20"/>
          <w:szCs w:val="20"/>
        </w:rPr>
        <w:endnoteRef/>
      </w:r>
      <w:r w:rsidRPr="00DC3B0E">
        <w:rPr>
          <w:rFonts w:ascii="Times New Roman" w:hAnsi="Times New Roman" w:cs="Times New Roman"/>
          <w:sz w:val="20"/>
          <w:szCs w:val="20"/>
        </w:rPr>
        <w:t xml:space="preserve"> “Hispanic Heritage in Fort Collins,” </w:t>
      </w:r>
      <w:r w:rsidRPr="00DC3B0E">
        <w:rPr>
          <w:rFonts w:ascii="Times New Roman" w:hAnsi="Times New Roman" w:cs="Times New Roman"/>
          <w:i/>
          <w:sz w:val="20"/>
          <w:szCs w:val="20"/>
        </w:rPr>
        <w:t xml:space="preserve">Fort Collins History Connection. </w:t>
      </w:r>
      <w:r w:rsidRPr="00DC3B0E">
        <w:rPr>
          <w:rFonts w:ascii="Times New Roman" w:hAnsi="Times New Roman" w:cs="Times New Roman"/>
          <w:sz w:val="20"/>
          <w:szCs w:val="20"/>
        </w:rPr>
        <w:t xml:space="preserve">Accessed 28 January, 2018. </w:t>
      </w:r>
      <w:hyperlink r:id="rId3" w:history="1">
        <w:r w:rsidRPr="00DC3B0E">
          <w:rPr>
            <w:rStyle w:val="Hyperlink"/>
            <w:rFonts w:ascii="Times New Roman" w:hAnsi="Times New Roman" w:cs="Times New Roman"/>
            <w:sz w:val="20"/>
            <w:szCs w:val="20"/>
          </w:rPr>
          <w:t>https://history.fcgov.com/ethnic/hispanic</w:t>
        </w:r>
      </w:hyperlink>
    </w:p>
  </w:endnote>
  <w:endnote w:id="15">
    <w:p w14:paraId="4EB09E9B" w14:textId="44250495" w:rsidR="001E357F" w:rsidRPr="00DC3B0E" w:rsidRDefault="001E357F" w:rsidP="00DC3B0E">
      <w:pPr>
        <w:pStyle w:val="NoSpacing"/>
        <w:rPr>
          <w:rFonts w:ascii="Times New Roman" w:hAnsi="Times New Roman" w:cs="Times New Roman"/>
          <w:sz w:val="20"/>
          <w:szCs w:val="20"/>
        </w:rPr>
      </w:pPr>
      <w:r w:rsidRPr="00DC3B0E">
        <w:rPr>
          <w:rStyle w:val="EndnoteReference"/>
          <w:rFonts w:ascii="Times New Roman" w:hAnsi="Times New Roman" w:cs="Times New Roman"/>
          <w:sz w:val="20"/>
          <w:szCs w:val="20"/>
        </w:rPr>
        <w:endnoteRef/>
      </w:r>
      <w:r w:rsidRPr="00DC3B0E">
        <w:rPr>
          <w:rFonts w:ascii="Times New Roman" w:hAnsi="Times New Roman" w:cs="Times New Roman"/>
          <w:sz w:val="20"/>
          <w:szCs w:val="20"/>
        </w:rPr>
        <w:t xml:space="preserve"> Fleming, 98.</w:t>
      </w:r>
    </w:p>
  </w:endnote>
  <w:endnote w:id="16">
    <w:p w14:paraId="37F5D280" w14:textId="6AD804A1" w:rsidR="001E357F" w:rsidRPr="00DC3B0E" w:rsidRDefault="001E357F" w:rsidP="00DC3B0E">
      <w:pPr>
        <w:pStyle w:val="NoSpacing"/>
        <w:rPr>
          <w:rFonts w:ascii="Times New Roman" w:hAnsi="Times New Roman" w:cs="Times New Roman"/>
          <w:sz w:val="20"/>
          <w:szCs w:val="20"/>
        </w:rPr>
      </w:pPr>
      <w:r w:rsidRPr="00DC3B0E">
        <w:rPr>
          <w:rStyle w:val="EndnoteReference"/>
          <w:rFonts w:ascii="Times New Roman" w:hAnsi="Times New Roman" w:cs="Times New Roman"/>
          <w:sz w:val="20"/>
          <w:szCs w:val="20"/>
        </w:rPr>
        <w:endnoteRef/>
      </w:r>
      <w:r w:rsidRPr="00DC3B0E">
        <w:rPr>
          <w:rFonts w:ascii="Times New Roman" w:hAnsi="Times New Roman" w:cs="Times New Roman"/>
          <w:sz w:val="20"/>
          <w:szCs w:val="20"/>
        </w:rPr>
        <w:t xml:space="preserve"> </w:t>
      </w:r>
      <w:hyperlink r:id="rId4" w:history="1">
        <w:r w:rsidRPr="00DC3B0E">
          <w:rPr>
            <w:rStyle w:val="Hyperlink"/>
            <w:rFonts w:ascii="Times New Roman" w:hAnsi="Times New Roman" w:cs="Times New Roman"/>
            <w:sz w:val="20"/>
            <w:szCs w:val="20"/>
          </w:rPr>
          <w:t>http://publiclands.colostate.edu/digital_projects/dp/poudre-river/urban-industrial/great-western-sugar-company/</w:t>
        </w:r>
      </w:hyperlink>
    </w:p>
  </w:endnote>
  <w:endnote w:id="17">
    <w:p w14:paraId="1186D9C2" w14:textId="098DC421" w:rsidR="001E357F" w:rsidRPr="00DC3B0E" w:rsidRDefault="001E357F" w:rsidP="00DC3B0E">
      <w:pPr>
        <w:pStyle w:val="NoSpacing"/>
        <w:rPr>
          <w:rFonts w:ascii="Times New Roman" w:hAnsi="Times New Roman" w:cs="Times New Roman"/>
          <w:sz w:val="20"/>
          <w:szCs w:val="20"/>
        </w:rPr>
      </w:pPr>
      <w:r w:rsidRPr="00DC3B0E">
        <w:rPr>
          <w:rStyle w:val="EndnoteReference"/>
          <w:rFonts w:ascii="Times New Roman" w:hAnsi="Times New Roman" w:cs="Times New Roman"/>
          <w:sz w:val="20"/>
          <w:szCs w:val="20"/>
        </w:rPr>
        <w:endnoteRef/>
      </w:r>
      <w:r w:rsidRPr="00DC3B0E">
        <w:rPr>
          <w:rFonts w:ascii="Times New Roman" w:hAnsi="Times New Roman" w:cs="Times New Roman"/>
          <w:sz w:val="20"/>
          <w:szCs w:val="20"/>
        </w:rPr>
        <w:t xml:space="preserve"> Gitter, Michael. “Mi Gente: The Fort Collins Experience,” </w:t>
      </w:r>
      <w:r w:rsidRPr="00DC3B0E">
        <w:rPr>
          <w:rFonts w:ascii="Times New Roman" w:hAnsi="Times New Roman" w:cs="Times New Roman"/>
          <w:i/>
          <w:sz w:val="20"/>
          <w:szCs w:val="20"/>
        </w:rPr>
        <w:t>Youtube.com</w:t>
      </w:r>
      <w:r w:rsidRPr="00DC3B0E">
        <w:rPr>
          <w:rFonts w:ascii="Times New Roman" w:hAnsi="Times New Roman" w:cs="Times New Roman"/>
          <w:sz w:val="20"/>
          <w:szCs w:val="20"/>
        </w:rPr>
        <w:t xml:space="preserve">, 1998 (video publication)/25 February, 2015 (upload date), Accesses 27 January, 2018. </w:t>
      </w:r>
      <w:hyperlink r:id="rId5" w:history="1">
        <w:r w:rsidRPr="00DC3B0E">
          <w:rPr>
            <w:rStyle w:val="Hyperlink"/>
            <w:rFonts w:ascii="Times New Roman" w:hAnsi="Times New Roman" w:cs="Times New Roman"/>
            <w:sz w:val="20"/>
            <w:szCs w:val="20"/>
          </w:rPr>
          <w:t>https://www.youtube.com/watch?v=MaKTtHBLyaE</w:t>
        </w:r>
      </w:hyperlink>
      <w:r w:rsidRPr="00DC3B0E">
        <w:rPr>
          <w:rFonts w:ascii="Times New Roman" w:hAnsi="Times New Roman" w:cs="Times New Roman"/>
          <w:sz w:val="20"/>
          <w:szCs w:val="20"/>
        </w:rPr>
        <w:t xml:space="preserve"> , 17:38. Museo de las Tres Colonias’ website makes the same observation. </w:t>
      </w:r>
      <w:hyperlink r:id="rId6" w:history="1">
        <w:r w:rsidRPr="00DC3B0E">
          <w:rPr>
            <w:rStyle w:val="Hyperlink"/>
            <w:rFonts w:ascii="Times New Roman" w:hAnsi="Times New Roman" w:cs="Times New Roman"/>
            <w:sz w:val="20"/>
            <w:szCs w:val="20"/>
          </w:rPr>
          <w:t>http://www.museodelastrescolonias.org/Museo/Neighborhood.html</w:t>
        </w:r>
      </w:hyperlink>
    </w:p>
  </w:endnote>
  <w:endnote w:id="18">
    <w:p w14:paraId="0837876E" w14:textId="0C0F40BE" w:rsidR="001E357F" w:rsidRPr="00DC3B0E" w:rsidRDefault="001E357F" w:rsidP="00DC3B0E">
      <w:pPr>
        <w:pStyle w:val="NoSpacing"/>
        <w:rPr>
          <w:rFonts w:ascii="Times New Roman" w:hAnsi="Times New Roman" w:cs="Times New Roman"/>
          <w:sz w:val="20"/>
          <w:szCs w:val="20"/>
        </w:rPr>
      </w:pPr>
      <w:r w:rsidRPr="00DC3B0E">
        <w:rPr>
          <w:rStyle w:val="EndnoteReference"/>
          <w:rFonts w:ascii="Times New Roman" w:hAnsi="Times New Roman" w:cs="Times New Roman"/>
          <w:sz w:val="20"/>
          <w:szCs w:val="20"/>
        </w:rPr>
        <w:endnoteRef/>
      </w:r>
      <w:r w:rsidRPr="00DC3B0E">
        <w:rPr>
          <w:rFonts w:ascii="Times New Roman" w:hAnsi="Times New Roman" w:cs="Times New Roman"/>
          <w:sz w:val="20"/>
          <w:szCs w:val="20"/>
        </w:rPr>
        <w:t xml:space="preserve"> Fleming</w:t>
      </w:r>
      <w:r w:rsidR="00DC3B0E" w:rsidRPr="00DC3B0E">
        <w:rPr>
          <w:rFonts w:ascii="Times New Roman" w:hAnsi="Times New Roman" w:cs="Times New Roman"/>
          <w:sz w:val="20"/>
          <w:szCs w:val="20"/>
        </w:rPr>
        <w:t xml:space="preserve">’s </w:t>
      </w:r>
      <w:r w:rsidR="00DC3B0E" w:rsidRPr="00DC3B0E">
        <w:rPr>
          <w:rFonts w:ascii="Times New Roman" w:hAnsi="Times New Roman" w:cs="Times New Roman"/>
          <w:i/>
          <w:sz w:val="20"/>
          <w:szCs w:val="20"/>
        </w:rPr>
        <w:t>History</w:t>
      </w:r>
      <w:r w:rsidRPr="00DC3B0E">
        <w:rPr>
          <w:rFonts w:ascii="Times New Roman" w:hAnsi="Times New Roman" w:cs="Times New Roman"/>
          <w:sz w:val="20"/>
          <w:szCs w:val="20"/>
        </w:rPr>
        <w:t xml:space="preserve"> and Swanson’s </w:t>
      </w:r>
      <w:r w:rsidRPr="00DC3B0E">
        <w:rPr>
          <w:rFonts w:ascii="Times New Roman" w:hAnsi="Times New Roman" w:cs="Times New Roman"/>
          <w:i/>
          <w:sz w:val="20"/>
          <w:szCs w:val="20"/>
        </w:rPr>
        <w:t>Yesterdays</w:t>
      </w:r>
      <w:r w:rsidRPr="00DC3B0E">
        <w:rPr>
          <w:rFonts w:ascii="Times New Roman" w:hAnsi="Times New Roman" w:cs="Times New Roman"/>
          <w:sz w:val="20"/>
          <w:szCs w:val="20"/>
        </w:rPr>
        <w:t xml:space="preserve"> are widely referenced general history books on Fort Collins. The Fort Collins Interfaith Council</w:t>
      </w:r>
      <w:r w:rsidR="00DC3B0E" w:rsidRPr="00DC3B0E">
        <w:rPr>
          <w:rFonts w:ascii="Times New Roman" w:hAnsi="Times New Roman" w:cs="Times New Roman"/>
          <w:sz w:val="20"/>
          <w:szCs w:val="20"/>
        </w:rPr>
        <w:t xml:space="preserve">’s </w:t>
      </w:r>
      <w:r w:rsidRPr="00DC3B0E">
        <w:rPr>
          <w:rFonts w:ascii="Times New Roman" w:hAnsi="Times New Roman" w:cs="Times New Roman"/>
          <w:i/>
          <w:sz w:val="20"/>
          <w:szCs w:val="20"/>
        </w:rPr>
        <w:t>History</w:t>
      </w:r>
      <w:r w:rsidRPr="00DC3B0E">
        <w:rPr>
          <w:rFonts w:ascii="Times New Roman" w:hAnsi="Times New Roman" w:cs="Times New Roman"/>
          <w:sz w:val="20"/>
          <w:szCs w:val="20"/>
        </w:rPr>
        <w:t xml:space="preserve"> briefly discusses the religious traditions and spiritual practices of ancient and modern Colorado Native Americans in a foreword written by Council president, Richard Thompson (3).  </w:t>
      </w:r>
    </w:p>
  </w:endnote>
  <w:endnote w:id="19">
    <w:p w14:paraId="6BEA834E" w14:textId="69F44249" w:rsidR="001E357F" w:rsidRPr="00DC3B0E" w:rsidRDefault="001E357F" w:rsidP="00DC3B0E">
      <w:pPr>
        <w:pStyle w:val="NoSpacing"/>
        <w:rPr>
          <w:rFonts w:ascii="Times New Roman" w:hAnsi="Times New Roman" w:cs="Times New Roman"/>
          <w:sz w:val="20"/>
          <w:szCs w:val="20"/>
        </w:rPr>
      </w:pPr>
      <w:r w:rsidRPr="00DC3B0E">
        <w:rPr>
          <w:rStyle w:val="EndnoteReference"/>
          <w:rFonts w:ascii="Times New Roman" w:hAnsi="Times New Roman" w:cs="Times New Roman"/>
          <w:sz w:val="20"/>
          <w:szCs w:val="20"/>
        </w:rPr>
        <w:endnoteRef/>
      </w:r>
      <w:r w:rsidRPr="00DC3B0E">
        <w:rPr>
          <w:rFonts w:ascii="Times New Roman" w:hAnsi="Times New Roman" w:cs="Times New Roman"/>
          <w:sz w:val="20"/>
          <w:szCs w:val="20"/>
        </w:rPr>
        <w:t xml:space="preserve"> </w:t>
      </w:r>
      <w:hyperlink r:id="rId7" w:history="1">
        <w:r w:rsidRPr="00DC3B0E">
          <w:rPr>
            <w:rStyle w:val="Hyperlink"/>
            <w:rFonts w:ascii="Times New Roman" w:hAnsi="Times New Roman" w:cs="Times New Roman"/>
            <w:sz w:val="20"/>
            <w:szCs w:val="20"/>
          </w:rPr>
          <w:t>https://history.fcgov.com/ethnic/native-americans</w:t>
        </w:r>
      </w:hyperlink>
      <w:r w:rsidRPr="00DC3B0E">
        <w:rPr>
          <w:rFonts w:ascii="Times New Roman" w:hAnsi="Times New Roman" w:cs="Times New Roman"/>
          <w:sz w:val="20"/>
          <w:szCs w:val="20"/>
        </w:rPr>
        <w:t xml:space="preserve"> The History Connection does categorize Native Americans as one of the Fort Collins’ three major contributors to the city’s ethnic heritage, however.</w:t>
      </w:r>
    </w:p>
  </w:endnote>
  <w:endnote w:id="20">
    <w:p w14:paraId="7C49D3BE" w14:textId="164D0A13" w:rsidR="001E357F" w:rsidRPr="00DC3B0E" w:rsidRDefault="001E357F" w:rsidP="00DC3B0E">
      <w:pPr>
        <w:pStyle w:val="NoSpacing"/>
        <w:rPr>
          <w:rFonts w:ascii="Times New Roman" w:hAnsi="Times New Roman" w:cs="Times New Roman"/>
          <w:sz w:val="20"/>
          <w:szCs w:val="20"/>
        </w:rPr>
      </w:pPr>
      <w:r w:rsidRPr="00DC3B0E">
        <w:rPr>
          <w:rStyle w:val="EndnoteReference"/>
          <w:rFonts w:ascii="Times New Roman" w:hAnsi="Times New Roman" w:cs="Times New Roman"/>
          <w:sz w:val="20"/>
          <w:szCs w:val="20"/>
        </w:rPr>
        <w:endnoteRef/>
      </w:r>
      <w:r w:rsidRPr="00DC3B0E">
        <w:rPr>
          <w:rFonts w:ascii="Times New Roman" w:hAnsi="Times New Roman" w:cs="Times New Roman"/>
          <w:sz w:val="20"/>
          <w:szCs w:val="20"/>
        </w:rPr>
        <w:t xml:space="preserve"> Interfaith, 40</w:t>
      </w:r>
    </w:p>
  </w:endnote>
  <w:endnote w:id="21">
    <w:p w14:paraId="174CF3AD" w14:textId="1CE40786" w:rsidR="001E357F" w:rsidRPr="00DC3B0E" w:rsidRDefault="001E357F" w:rsidP="00DC3B0E">
      <w:pPr>
        <w:pStyle w:val="NoSpacing"/>
        <w:rPr>
          <w:rFonts w:ascii="Times New Roman" w:hAnsi="Times New Roman" w:cs="Times New Roman"/>
          <w:sz w:val="20"/>
          <w:szCs w:val="20"/>
        </w:rPr>
      </w:pPr>
      <w:r w:rsidRPr="00DC3B0E">
        <w:rPr>
          <w:rStyle w:val="EndnoteReference"/>
          <w:rFonts w:ascii="Times New Roman" w:hAnsi="Times New Roman" w:cs="Times New Roman"/>
          <w:sz w:val="20"/>
          <w:szCs w:val="20"/>
        </w:rPr>
        <w:endnoteRef/>
      </w:r>
      <w:r w:rsidRPr="00DC3B0E">
        <w:rPr>
          <w:rFonts w:ascii="Times New Roman" w:hAnsi="Times New Roman" w:cs="Times New Roman"/>
          <w:sz w:val="20"/>
          <w:szCs w:val="20"/>
        </w:rPr>
        <w:t xml:space="preserve"> Fleming, 118. </w:t>
      </w:r>
    </w:p>
  </w:endnote>
  <w:endnote w:id="22">
    <w:p w14:paraId="188CEF95" w14:textId="74B2D4C7" w:rsidR="001E357F" w:rsidRPr="00DC3B0E" w:rsidRDefault="001E357F" w:rsidP="00DC3B0E">
      <w:pPr>
        <w:pStyle w:val="NoSpacing"/>
        <w:rPr>
          <w:rFonts w:ascii="Times New Roman" w:hAnsi="Times New Roman" w:cs="Times New Roman"/>
          <w:sz w:val="20"/>
          <w:szCs w:val="20"/>
        </w:rPr>
      </w:pPr>
      <w:r w:rsidRPr="00DC3B0E">
        <w:rPr>
          <w:rStyle w:val="EndnoteReference"/>
          <w:rFonts w:ascii="Times New Roman" w:hAnsi="Times New Roman" w:cs="Times New Roman"/>
          <w:sz w:val="20"/>
          <w:szCs w:val="20"/>
        </w:rPr>
        <w:endnoteRef/>
      </w:r>
      <w:r w:rsidRPr="00DC3B0E">
        <w:rPr>
          <w:rFonts w:ascii="Times New Roman" w:hAnsi="Times New Roman" w:cs="Times New Roman"/>
          <w:sz w:val="20"/>
          <w:szCs w:val="20"/>
        </w:rPr>
        <w:t xml:space="preserve"> </w:t>
      </w:r>
      <w:hyperlink r:id="rId8" w:history="1">
        <w:r w:rsidRPr="00DC3B0E">
          <w:rPr>
            <w:rStyle w:val="Hyperlink"/>
            <w:rFonts w:ascii="Times New Roman" w:hAnsi="Times New Roman" w:cs="Times New Roman"/>
            <w:sz w:val="20"/>
            <w:szCs w:val="20"/>
          </w:rPr>
          <w:t>http://www.museodelastrescolonias.org/Museo/History.html</w:t>
        </w:r>
      </w:hyperlink>
    </w:p>
  </w:endnote>
  <w:endnote w:id="23">
    <w:p w14:paraId="23B2324F" w14:textId="1E059C22" w:rsidR="001E357F" w:rsidRPr="00DC3B0E" w:rsidRDefault="001E357F" w:rsidP="00DC3B0E">
      <w:pPr>
        <w:pStyle w:val="NoSpacing"/>
        <w:rPr>
          <w:rFonts w:ascii="Times New Roman" w:hAnsi="Times New Roman" w:cs="Times New Roman"/>
          <w:sz w:val="20"/>
          <w:szCs w:val="20"/>
        </w:rPr>
      </w:pPr>
      <w:r w:rsidRPr="00DC3B0E">
        <w:rPr>
          <w:rStyle w:val="EndnoteReference"/>
          <w:rFonts w:ascii="Times New Roman" w:hAnsi="Times New Roman" w:cs="Times New Roman"/>
          <w:sz w:val="20"/>
          <w:szCs w:val="20"/>
        </w:rPr>
        <w:endnoteRef/>
      </w:r>
      <w:r w:rsidRPr="00DC3B0E">
        <w:rPr>
          <w:rFonts w:ascii="Times New Roman" w:hAnsi="Times New Roman" w:cs="Times New Roman"/>
          <w:sz w:val="20"/>
          <w:szCs w:val="20"/>
        </w:rPr>
        <w:t xml:space="preserve"> </w:t>
      </w:r>
      <w:hyperlink r:id="rId9" w:history="1">
        <w:r w:rsidRPr="00DC3B0E">
          <w:rPr>
            <w:rStyle w:val="Hyperlink"/>
            <w:rFonts w:ascii="Times New Roman" w:hAnsi="Times New Roman" w:cs="Times New Roman"/>
            <w:sz w:val="20"/>
            <w:szCs w:val="20"/>
          </w:rPr>
          <w:t>https://lib2.colostate.edu/gfr/</w:t>
        </w:r>
      </w:hyperlink>
      <w:r w:rsidRPr="00DC3B0E">
        <w:rPr>
          <w:rFonts w:ascii="Times New Roman" w:hAnsi="Times New Roman" w:cs="Times New Roman"/>
          <w:sz w:val="20"/>
          <w:szCs w:val="20"/>
        </w:rPr>
        <w:t xml:space="preserve"> </w:t>
      </w:r>
    </w:p>
  </w:endnote>
  <w:endnote w:id="24">
    <w:p w14:paraId="3647640B" w14:textId="53AD3E13" w:rsidR="001E357F" w:rsidRPr="00DC3B0E" w:rsidRDefault="001E357F" w:rsidP="00DC3B0E">
      <w:pPr>
        <w:pStyle w:val="NoSpacing"/>
        <w:rPr>
          <w:rFonts w:ascii="Times New Roman" w:hAnsi="Times New Roman" w:cs="Times New Roman"/>
          <w:sz w:val="20"/>
          <w:szCs w:val="20"/>
        </w:rPr>
      </w:pPr>
      <w:r w:rsidRPr="00DC3B0E">
        <w:rPr>
          <w:rStyle w:val="EndnoteReference"/>
          <w:rFonts w:ascii="Times New Roman" w:hAnsi="Times New Roman" w:cs="Times New Roman"/>
          <w:sz w:val="20"/>
          <w:szCs w:val="20"/>
        </w:rPr>
        <w:endnoteRef/>
      </w:r>
      <w:r w:rsidRPr="00DC3B0E">
        <w:rPr>
          <w:rFonts w:ascii="Times New Roman" w:hAnsi="Times New Roman" w:cs="Times New Roman"/>
          <w:sz w:val="20"/>
          <w:szCs w:val="20"/>
        </w:rPr>
        <w:t xml:space="preserve"> </w:t>
      </w:r>
      <w:hyperlink r:id="rId10" w:history="1">
        <w:r w:rsidRPr="00DC3B0E">
          <w:rPr>
            <w:rStyle w:val="Hyperlink"/>
            <w:rFonts w:ascii="Times New Roman" w:hAnsi="Times New Roman" w:cs="Times New Roman"/>
            <w:sz w:val="20"/>
            <w:szCs w:val="20"/>
          </w:rPr>
          <w:t>https://history.fcgov.com/</w:t>
        </w:r>
      </w:hyperlink>
    </w:p>
  </w:endnote>
  <w:endnote w:id="25">
    <w:p w14:paraId="2CB9EC97" w14:textId="78C23E59" w:rsidR="001E357F" w:rsidRPr="00DC3B0E" w:rsidRDefault="001E357F" w:rsidP="00DC3B0E">
      <w:pPr>
        <w:pStyle w:val="NoSpacing"/>
        <w:rPr>
          <w:rFonts w:ascii="Times New Roman" w:hAnsi="Times New Roman" w:cs="Times New Roman"/>
          <w:sz w:val="20"/>
          <w:szCs w:val="20"/>
        </w:rPr>
      </w:pPr>
      <w:r w:rsidRPr="00DC3B0E">
        <w:rPr>
          <w:rStyle w:val="EndnoteReference"/>
          <w:rFonts w:ascii="Times New Roman" w:hAnsi="Times New Roman" w:cs="Times New Roman"/>
          <w:sz w:val="20"/>
          <w:szCs w:val="20"/>
        </w:rPr>
        <w:endnoteRef/>
      </w:r>
      <w:r w:rsidRPr="00DC3B0E">
        <w:rPr>
          <w:rFonts w:ascii="Times New Roman" w:hAnsi="Times New Roman" w:cs="Times New Roman"/>
          <w:sz w:val="20"/>
          <w:szCs w:val="20"/>
        </w:rPr>
        <w:t xml:space="preserve"> </w:t>
      </w:r>
      <w:r w:rsidR="00DC3B0E" w:rsidRPr="00DC3B0E">
        <w:rPr>
          <w:rFonts w:ascii="Times New Roman" w:hAnsi="Times New Roman" w:cs="Times New Roman"/>
          <w:sz w:val="20"/>
          <w:szCs w:val="20"/>
        </w:rPr>
        <w:t xml:space="preserve">Thomas, Adam. </w:t>
      </w:r>
      <w:r w:rsidR="00DC3B0E" w:rsidRPr="00DC3B0E">
        <w:rPr>
          <w:rFonts w:ascii="Times New Roman" w:hAnsi="Times New Roman" w:cs="Times New Roman"/>
          <w:i/>
          <w:sz w:val="20"/>
          <w:szCs w:val="20"/>
        </w:rPr>
        <w:t>Work Renders Life Sweet: Germans from Russia in Fort Collins, 1900 – 2000: A Historical Context</w:t>
      </w:r>
      <w:r w:rsidRPr="00DC3B0E">
        <w:rPr>
          <w:rFonts w:ascii="Times New Roman" w:hAnsi="Times New Roman" w:cs="Times New Roman"/>
          <w:sz w:val="20"/>
          <w:szCs w:val="20"/>
        </w:rPr>
        <w:t>, 17.</w:t>
      </w:r>
    </w:p>
  </w:endnote>
  <w:endnote w:id="26">
    <w:p w14:paraId="32B610C3" w14:textId="6166F88B" w:rsidR="001E357F" w:rsidRPr="00DC3B0E" w:rsidRDefault="001E357F" w:rsidP="00DC3B0E">
      <w:pPr>
        <w:pStyle w:val="NoSpacing"/>
        <w:rPr>
          <w:rFonts w:ascii="Times New Roman" w:hAnsi="Times New Roman" w:cs="Times New Roman"/>
          <w:sz w:val="20"/>
          <w:szCs w:val="20"/>
        </w:rPr>
      </w:pPr>
      <w:r w:rsidRPr="00DC3B0E">
        <w:rPr>
          <w:rStyle w:val="EndnoteReference"/>
          <w:rFonts w:ascii="Times New Roman" w:hAnsi="Times New Roman" w:cs="Times New Roman"/>
          <w:sz w:val="20"/>
          <w:szCs w:val="20"/>
        </w:rPr>
        <w:endnoteRef/>
      </w:r>
      <w:r w:rsidRPr="00DC3B0E">
        <w:rPr>
          <w:rFonts w:ascii="Times New Roman" w:hAnsi="Times New Roman" w:cs="Times New Roman"/>
          <w:sz w:val="20"/>
          <w:szCs w:val="20"/>
        </w:rPr>
        <w:t xml:space="preserve"> Swanson, 55. </w:t>
      </w:r>
    </w:p>
  </w:endnote>
  <w:endnote w:id="27">
    <w:p w14:paraId="1418374C" w14:textId="5F6ADA0D" w:rsidR="001E357F" w:rsidRPr="00DC3B0E" w:rsidRDefault="001E357F" w:rsidP="00DC3B0E">
      <w:pPr>
        <w:pStyle w:val="NoSpacing"/>
        <w:rPr>
          <w:rFonts w:ascii="Times New Roman" w:hAnsi="Times New Roman" w:cs="Times New Roman"/>
          <w:sz w:val="20"/>
          <w:szCs w:val="20"/>
        </w:rPr>
      </w:pPr>
      <w:r w:rsidRPr="00DC3B0E">
        <w:rPr>
          <w:rStyle w:val="EndnoteReference"/>
          <w:rFonts w:ascii="Times New Roman" w:hAnsi="Times New Roman" w:cs="Times New Roman"/>
          <w:sz w:val="20"/>
          <w:szCs w:val="20"/>
        </w:rPr>
        <w:endnoteRef/>
      </w:r>
      <w:r w:rsidRPr="00DC3B0E">
        <w:rPr>
          <w:rFonts w:ascii="Times New Roman" w:hAnsi="Times New Roman" w:cs="Times New Roman"/>
          <w:sz w:val="20"/>
          <w:szCs w:val="20"/>
        </w:rPr>
        <w:t xml:space="preserve"> </w:t>
      </w:r>
      <w:r w:rsidR="00DC3B0E" w:rsidRPr="00DC3B0E">
        <w:rPr>
          <w:rFonts w:ascii="Times New Roman" w:hAnsi="Times New Roman" w:cs="Times New Roman"/>
          <w:sz w:val="20"/>
          <w:szCs w:val="20"/>
        </w:rPr>
        <w:t xml:space="preserve">Thomas, Adam. </w:t>
      </w:r>
      <w:r w:rsidR="00DC3B0E" w:rsidRPr="00DC3B0E">
        <w:rPr>
          <w:rFonts w:ascii="Times New Roman" w:hAnsi="Times New Roman" w:cs="Times New Roman"/>
          <w:i/>
          <w:sz w:val="20"/>
          <w:szCs w:val="20"/>
        </w:rPr>
        <w:t>Work Renders Life Sweet: Germans from Russia in Fort Collins, 1900 – 2000: A Historical Context</w:t>
      </w:r>
      <w:r w:rsidRPr="00DC3B0E">
        <w:rPr>
          <w:rFonts w:ascii="Times New Roman" w:hAnsi="Times New Roman" w:cs="Times New Roman"/>
          <w:sz w:val="20"/>
          <w:szCs w:val="20"/>
        </w:rPr>
        <w:t xml:space="preserve">, 25. </w:t>
      </w:r>
    </w:p>
  </w:endnote>
  <w:endnote w:id="28">
    <w:p w14:paraId="03615230" w14:textId="7673AE3E" w:rsidR="001E357F" w:rsidRPr="00DC3B0E" w:rsidRDefault="001E357F" w:rsidP="00DC3B0E">
      <w:pPr>
        <w:pStyle w:val="NoSpacing"/>
        <w:rPr>
          <w:rFonts w:ascii="Times New Roman" w:hAnsi="Times New Roman" w:cs="Times New Roman"/>
          <w:sz w:val="20"/>
          <w:szCs w:val="20"/>
        </w:rPr>
      </w:pPr>
      <w:r w:rsidRPr="00DC3B0E">
        <w:rPr>
          <w:rStyle w:val="EndnoteReference"/>
          <w:rFonts w:ascii="Times New Roman" w:hAnsi="Times New Roman" w:cs="Times New Roman"/>
          <w:sz w:val="20"/>
          <w:szCs w:val="20"/>
        </w:rPr>
        <w:endnoteRef/>
      </w:r>
      <w:r w:rsidRPr="00DC3B0E">
        <w:rPr>
          <w:rFonts w:ascii="Times New Roman" w:hAnsi="Times New Roman" w:cs="Times New Roman"/>
          <w:sz w:val="20"/>
          <w:szCs w:val="20"/>
        </w:rPr>
        <w:t xml:space="preserve"> Ibid, 8.</w:t>
      </w:r>
    </w:p>
  </w:endnote>
  <w:endnote w:id="29">
    <w:p w14:paraId="742EF601" w14:textId="7D5ECA78" w:rsidR="001E357F" w:rsidRPr="00DC3B0E" w:rsidRDefault="001E357F" w:rsidP="00DC3B0E">
      <w:pPr>
        <w:pStyle w:val="NoSpacing"/>
        <w:rPr>
          <w:rFonts w:ascii="Times New Roman" w:hAnsi="Times New Roman" w:cs="Times New Roman"/>
          <w:sz w:val="20"/>
          <w:szCs w:val="20"/>
        </w:rPr>
      </w:pPr>
      <w:r w:rsidRPr="00DC3B0E">
        <w:rPr>
          <w:rStyle w:val="EndnoteReference"/>
          <w:rFonts w:ascii="Times New Roman" w:hAnsi="Times New Roman" w:cs="Times New Roman"/>
          <w:sz w:val="20"/>
          <w:szCs w:val="20"/>
        </w:rPr>
        <w:endnoteRef/>
      </w:r>
      <w:r w:rsidRPr="00DC3B0E">
        <w:rPr>
          <w:rFonts w:ascii="Times New Roman" w:hAnsi="Times New Roman" w:cs="Times New Roman"/>
          <w:sz w:val="20"/>
          <w:szCs w:val="20"/>
        </w:rPr>
        <w:t xml:space="preserve"> </w:t>
      </w:r>
      <w:r w:rsidR="00DC3B0E" w:rsidRPr="00DC3B0E">
        <w:rPr>
          <w:rFonts w:ascii="Times New Roman" w:eastAsia="Times New Roman" w:hAnsi="Times New Roman" w:cs="Times New Roman"/>
          <w:bCs/>
          <w:kern w:val="36"/>
          <w:sz w:val="20"/>
          <w:szCs w:val="20"/>
        </w:rPr>
        <w:t xml:space="preserve">Schwabenland, Emma, </w:t>
      </w:r>
      <w:r w:rsidR="00DC3B0E" w:rsidRPr="00DC3B0E">
        <w:rPr>
          <w:rFonts w:ascii="Times New Roman" w:eastAsia="Times New Roman" w:hAnsi="Times New Roman" w:cs="Times New Roman"/>
          <w:bCs/>
          <w:i/>
          <w:kern w:val="36"/>
          <w:sz w:val="20"/>
          <w:szCs w:val="20"/>
        </w:rPr>
        <w:t>Germans-Russia on the Volga and in the United States</w:t>
      </w:r>
      <w:r w:rsidR="00DC3B0E" w:rsidRPr="00DC3B0E">
        <w:rPr>
          <w:rFonts w:ascii="Times New Roman" w:eastAsia="Times New Roman" w:hAnsi="Times New Roman" w:cs="Times New Roman"/>
          <w:bCs/>
          <w:kern w:val="36"/>
          <w:sz w:val="20"/>
          <w:szCs w:val="20"/>
        </w:rPr>
        <w:t>, Masters Thesis, University of Colorado, 1929</w:t>
      </w:r>
      <w:r w:rsidRPr="00DC3B0E">
        <w:rPr>
          <w:rFonts w:ascii="Times New Roman" w:hAnsi="Times New Roman" w:cs="Times New Roman"/>
          <w:sz w:val="20"/>
          <w:szCs w:val="20"/>
        </w:rPr>
        <w:t>, 134.</w:t>
      </w:r>
    </w:p>
  </w:endnote>
  <w:endnote w:id="30">
    <w:p w14:paraId="023732AA" w14:textId="1C5214DD" w:rsidR="001E357F" w:rsidRPr="00DC3B0E" w:rsidRDefault="001E357F" w:rsidP="00DC3B0E">
      <w:pPr>
        <w:pStyle w:val="NoSpacing"/>
        <w:rPr>
          <w:rFonts w:ascii="Times New Roman" w:hAnsi="Times New Roman" w:cs="Times New Roman"/>
          <w:sz w:val="20"/>
          <w:szCs w:val="20"/>
        </w:rPr>
      </w:pPr>
      <w:r w:rsidRPr="00DC3B0E">
        <w:rPr>
          <w:rStyle w:val="EndnoteReference"/>
          <w:rFonts w:ascii="Times New Roman" w:hAnsi="Times New Roman" w:cs="Times New Roman"/>
          <w:sz w:val="20"/>
          <w:szCs w:val="20"/>
        </w:rPr>
        <w:endnoteRef/>
      </w:r>
      <w:r w:rsidRPr="00DC3B0E">
        <w:rPr>
          <w:rFonts w:ascii="Times New Roman" w:hAnsi="Times New Roman" w:cs="Times New Roman"/>
          <w:sz w:val="20"/>
          <w:szCs w:val="20"/>
        </w:rPr>
        <w:t xml:space="preserve"> </w:t>
      </w:r>
      <w:r w:rsidR="00DC3B0E" w:rsidRPr="00DC3B0E">
        <w:rPr>
          <w:rFonts w:ascii="Times New Roman" w:hAnsi="Times New Roman" w:cs="Times New Roman"/>
          <w:sz w:val="20"/>
          <w:szCs w:val="20"/>
        </w:rPr>
        <w:t xml:space="preserve">Thomas, Adam. </w:t>
      </w:r>
      <w:r w:rsidR="00DC3B0E" w:rsidRPr="00DC3B0E">
        <w:rPr>
          <w:rFonts w:ascii="Times New Roman" w:hAnsi="Times New Roman" w:cs="Times New Roman"/>
          <w:i/>
          <w:sz w:val="20"/>
          <w:szCs w:val="20"/>
        </w:rPr>
        <w:t>Work Renders Life Sweet: Germans from Russia in Fort Collins, 1900 – 2000: A Historical Context</w:t>
      </w:r>
      <w:r w:rsidRPr="00DC3B0E">
        <w:rPr>
          <w:rFonts w:ascii="Times New Roman" w:hAnsi="Times New Roman" w:cs="Times New Roman"/>
          <w:sz w:val="20"/>
          <w:szCs w:val="20"/>
        </w:rPr>
        <w:t>, 19.</w:t>
      </w:r>
    </w:p>
  </w:endnote>
  <w:endnote w:id="31">
    <w:p w14:paraId="44A785DE" w14:textId="6A3FE7A4" w:rsidR="001E357F" w:rsidRPr="00DC3B0E" w:rsidRDefault="001E357F" w:rsidP="00DC3B0E">
      <w:pPr>
        <w:pStyle w:val="NoSpacing"/>
        <w:rPr>
          <w:rFonts w:ascii="Times New Roman" w:hAnsi="Times New Roman" w:cs="Times New Roman"/>
          <w:sz w:val="20"/>
          <w:szCs w:val="20"/>
        </w:rPr>
      </w:pPr>
      <w:r w:rsidRPr="00DC3B0E">
        <w:rPr>
          <w:rStyle w:val="EndnoteReference"/>
          <w:rFonts w:ascii="Times New Roman" w:hAnsi="Times New Roman" w:cs="Times New Roman"/>
          <w:sz w:val="20"/>
          <w:szCs w:val="20"/>
        </w:rPr>
        <w:endnoteRef/>
      </w:r>
      <w:r w:rsidRPr="00DC3B0E">
        <w:rPr>
          <w:rFonts w:ascii="Times New Roman" w:hAnsi="Times New Roman" w:cs="Times New Roman"/>
          <w:sz w:val="20"/>
          <w:szCs w:val="20"/>
        </w:rPr>
        <w:t xml:space="preserve"> Swanson, 66.</w:t>
      </w:r>
    </w:p>
  </w:endnote>
  <w:endnote w:id="32">
    <w:p w14:paraId="481E1B15" w14:textId="557B7F5C" w:rsidR="001E357F" w:rsidRPr="00DC3B0E" w:rsidRDefault="001E357F" w:rsidP="00DC3B0E">
      <w:pPr>
        <w:pStyle w:val="NoSpacing"/>
        <w:rPr>
          <w:rFonts w:ascii="Times New Roman" w:hAnsi="Times New Roman" w:cs="Times New Roman"/>
          <w:sz w:val="20"/>
          <w:szCs w:val="20"/>
        </w:rPr>
      </w:pPr>
      <w:r w:rsidRPr="00DC3B0E">
        <w:rPr>
          <w:rStyle w:val="EndnoteReference"/>
          <w:rFonts w:ascii="Times New Roman" w:hAnsi="Times New Roman" w:cs="Times New Roman"/>
          <w:sz w:val="20"/>
          <w:szCs w:val="20"/>
        </w:rPr>
        <w:endnoteRef/>
      </w:r>
      <w:r w:rsidRPr="00DC3B0E">
        <w:rPr>
          <w:rFonts w:ascii="Times New Roman" w:hAnsi="Times New Roman" w:cs="Times New Roman"/>
          <w:sz w:val="20"/>
          <w:szCs w:val="20"/>
        </w:rPr>
        <w:t xml:space="preserve"> Interfaith, 47. </w:t>
      </w:r>
    </w:p>
  </w:endnote>
  <w:endnote w:id="33">
    <w:p w14:paraId="7BD76129" w14:textId="2D18CC5A" w:rsidR="001E357F" w:rsidRPr="00DC3B0E" w:rsidRDefault="001E357F" w:rsidP="00DC3B0E">
      <w:pPr>
        <w:pStyle w:val="NoSpacing"/>
        <w:rPr>
          <w:rFonts w:ascii="Times New Roman" w:hAnsi="Times New Roman" w:cs="Times New Roman"/>
          <w:sz w:val="20"/>
          <w:szCs w:val="20"/>
        </w:rPr>
      </w:pPr>
      <w:r w:rsidRPr="00DC3B0E">
        <w:rPr>
          <w:rStyle w:val="EndnoteReference"/>
          <w:rFonts w:ascii="Times New Roman" w:hAnsi="Times New Roman" w:cs="Times New Roman"/>
          <w:sz w:val="20"/>
          <w:szCs w:val="20"/>
        </w:rPr>
        <w:endnoteRef/>
      </w:r>
      <w:r w:rsidRPr="00DC3B0E">
        <w:rPr>
          <w:rFonts w:ascii="Times New Roman" w:hAnsi="Times New Roman" w:cs="Times New Roman"/>
          <w:sz w:val="20"/>
          <w:szCs w:val="20"/>
        </w:rPr>
        <w:t xml:space="preserve"> </w:t>
      </w:r>
      <w:r w:rsidR="00DC3B0E">
        <w:rPr>
          <w:rFonts w:ascii="Times New Roman" w:hAnsi="Times New Roman" w:cs="Times New Roman"/>
          <w:sz w:val="20"/>
          <w:szCs w:val="20"/>
        </w:rPr>
        <w:t>Gitter</w:t>
      </w:r>
      <w:r w:rsidRPr="00DC3B0E">
        <w:rPr>
          <w:rFonts w:ascii="Times New Roman" w:hAnsi="Times New Roman" w:cs="Times New Roman"/>
          <w:sz w:val="20"/>
          <w:szCs w:val="20"/>
        </w:rPr>
        <w:t>, 17:35</w:t>
      </w:r>
    </w:p>
  </w:endnote>
  <w:endnote w:id="34">
    <w:p w14:paraId="11D6D512" w14:textId="4692CE19" w:rsidR="001E357F" w:rsidRPr="00DC3B0E" w:rsidRDefault="001E357F" w:rsidP="00DC3B0E">
      <w:pPr>
        <w:pStyle w:val="NoSpacing"/>
        <w:rPr>
          <w:rFonts w:ascii="Times New Roman" w:hAnsi="Times New Roman" w:cs="Times New Roman"/>
          <w:sz w:val="20"/>
          <w:szCs w:val="20"/>
        </w:rPr>
      </w:pPr>
      <w:r w:rsidRPr="00DC3B0E">
        <w:rPr>
          <w:rStyle w:val="EndnoteReference"/>
          <w:rFonts w:ascii="Times New Roman" w:hAnsi="Times New Roman" w:cs="Times New Roman"/>
          <w:sz w:val="20"/>
          <w:szCs w:val="20"/>
        </w:rPr>
        <w:endnoteRef/>
      </w:r>
      <w:r w:rsidRPr="00DC3B0E">
        <w:rPr>
          <w:rFonts w:ascii="Times New Roman" w:hAnsi="Times New Roman" w:cs="Times New Roman"/>
          <w:sz w:val="20"/>
          <w:szCs w:val="20"/>
        </w:rPr>
        <w:t xml:space="preserve"> Swanson, 64 -65.</w:t>
      </w:r>
    </w:p>
  </w:endnote>
  <w:endnote w:id="35">
    <w:p w14:paraId="25A8000C" w14:textId="09C7E00B" w:rsidR="001E357F" w:rsidRPr="00DC3B0E" w:rsidRDefault="001E357F" w:rsidP="00DC3B0E">
      <w:pPr>
        <w:pStyle w:val="NoSpacing"/>
        <w:rPr>
          <w:rFonts w:ascii="Times New Roman" w:hAnsi="Times New Roman" w:cs="Times New Roman"/>
          <w:sz w:val="20"/>
          <w:szCs w:val="20"/>
        </w:rPr>
      </w:pPr>
      <w:r w:rsidRPr="00DC3B0E">
        <w:rPr>
          <w:rStyle w:val="EndnoteReference"/>
          <w:rFonts w:ascii="Times New Roman" w:hAnsi="Times New Roman" w:cs="Times New Roman"/>
          <w:sz w:val="20"/>
          <w:szCs w:val="20"/>
        </w:rPr>
        <w:endnoteRef/>
      </w:r>
      <w:r w:rsidRPr="00DC3B0E">
        <w:rPr>
          <w:rFonts w:ascii="Times New Roman" w:hAnsi="Times New Roman" w:cs="Times New Roman"/>
          <w:sz w:val="20"/>
          <w:szCs w:val="20"/>
        </w:rPr>
        <w:t xml:space="preserve"> </w:t>
      </w:r>
      <w:r w:rsidR="00DC3B0E" w:rsidRPr="00DC3B0E">
        <w:rPr>
          <w:rFonts w:ascii="Times New Roman" w:hAnsi="Times New Roman" w:cs="Times New Roman"/>
          <w:sz w:val="20"/>
          <w:szCs w:val="20"/>
        </w:rPr>
        <w:t xml:space="preserve">Thomas, Adam. </w:t>
      </w:r>
      <w:r w:rsidR="00DC3B0E" w:rsidRPr="00DC3B0E">
        <w:rPr>
          <w:rFonts w:ascii="Times New Roman" w:hAnsi="Times New Roman" w:cs="Times New Roman"/>
          <w:i/>
          <w:sz w:val="20"/>
          <w:szCs w:val="20"/>
        </w:rPr>
        <w:t>Hang Your Wagon to a Star: Hispanics in Fort Collins, 1900 – 2000: A Historical Context</w:t>
      </w:r>
      <w:r w:rsidRPr="00DC3B0E">
        <w:rPr>
          <w:rFonts w:ascii="Times New Roman" w:hAnsi="Times New Roman" w:cs="Times New Roman"/>
          <w:sz w:val="20"/>
          <w:szCs w:val="20"/>
        </w:rPr>
        <w:t>, iii.</w:t>
      </w:r>
    </w:p>
  </w:endnote>
  <w:endnote w:id="36">
    <w:p w14:paraId="7FA4E352" w14:textId="178C3C5B" w:rsidR="001E357F" w:rsidRPr="00DC3B0E" w:rsidRDefault="001E357F" w:rsidP="00DC3B0E">
      <w:pPr>
        <w:pStyle w:val="NoSpacing"/>
        <w:rPr>
          <w:rFonts w:ascii="Times New Roman" w:hAnsi="Times New Roman" w:cs="Times New Roman"/>
          <w:sz w:val="20"/>
          <w:szCs w:val="20"/>
        </w:rPr>
      </w:pPr>
      <w:r w:rsidRPr="00DC3B0E">
        <w:rPr>
          <w:rStyle w:val="EndnoteReference"/>
          <w:rFonts w:ascii="Times New Roman" w:hAnsi="Times New Roman" w:cs="Times New Roman"/>
          <w:sz w:val="20"/>
          <w:szCs w:val="20"/>
        </w:rPr>
        <w:endnoteRef/>
      </w:r>
      <w:r w:rsidRPr="00DC3B0E">
        <w:rPr>
          <w:rFonts w:ascii="Times New Roman" w:hAnsi="Times New Roman" w:cs="Times New Roman"/>
          <w:sz w:val="20"/>
          <w:szCs w:val="20"/>
        </w:rPr>
        <w:t xml:space="preserve"> Ibid, 6.</w:t>
      </w:r>
    </w:p>
  </w:endnote>
  <w:endnote w:id="37">
    <w:p w14:paraId="16844E77" w14:textId="6E2E65A3" w:rsidR="001E357F" w:rsidRPr="00DC3B0E" w:rsidRDefault="001E357F" w:rsidP="00DC3B0E">
      <w:pPr>
        <w:pStyle w:val="NoSpacing"/>
        <w:rPr>
          <w:rFonts w:ascii="Times New Roman" w:hAnsi="Times New Roman" w:cs="Times New Roman"/>
          <w:sz w:val="20"/>
          <w:szCs w:val="20"/>
        </w:rPr>
      </w:pPr>
      <w:r w:rsidRPr="00DC3B0E">
        <w:rPr>
          <w:rStyle w:val="EndnoteReference"/>
          <w:rFonts w:ascii="Times New Roman" w:hAnsi="Times New Roman" w:cs="Times New Roman"/>
          <w:sz w:val="20"/>
          <w:szCs w:val="20"/>
        </w:rPr>
        <w:endnoteRef/>
      </w:r>
      <w:r w:rsidRPr="00DC3B0E">
        <w:rPr>
          <w:rFonts w:ascii="Times New Roman" w:hAnsi="Times New Roman" w:cs="Times New Roman"/>
          <w:sz w:val="20"/>
          <w:szCs w:val="20"/>
        </w:rPr>
        <w:t xml:space="preserve"> </w:t>
      </w:r>
      <w:r w:rsidR="00DC3B0E">
        <w:rPr>
          <w:rFonts w:ascii="Times New Roman" w:hAnsi="Times New Roman" w:cs="Times New Roman"/>
          <w:sz w:val="20"/>
          <w:szCs w:val="20"/>
        </w:rPr>
        <w:t>Gitter</w:t>
      </w:r>
      <w:r w:rsidRPr="00DC3B0E">
        <w:rPr>
          <w:rFonts w:ascii="Times New Roman" w:hAnsi="Times New Roman" w:cs="Times New Roman"/>
          <w:sz w:val="20"/>
          <w:szCs w:val="20"/>
        </w:rPr>
        <w:t>, 24:28</w:t>
      </w:r>
    </w:p>
  </w:endnote>
  <w:endnote w:id="38">
    <w:p w14:paraId="732D1FB0" w14:textId="02260AC1" w:rsidR="001E357F" w:rsidRPr="00DC3B0E" w:rsidRDefault="001E357F" w:rsidP="00DC3B0E">
      <w:pPr>
        <w:pStyle w:val="NoSpacing"/>
        <w:rPr>
          <w:rFonts w:ascii="Times New Roman" w:hAnsi="Times New Roman" w:cs="Times New Roman"/>
          <w:sz w:val="20"/>
          <w:szCs w:val="20"/>
        </w:rPr>
      </w:pPr>
      <w:r w:rsidRPr="00DC3B0E">
        <w:rPr>
          <w:rStyle w:val="EndnoteReference"/>
          <w:rFonts w:ascii="Times New Roman" w:hAnsi="Times New Roman" w:cs="Times New Roman"/>
          <w:sz w:val="20"/>
          <w:szCs w:val="20"/>
        </w:rPr>
        <w:endnoteRef/>
      </w:r>
      <w:r w:rsidRPr="00DC3B0E">
        <w:rPr>
          <w:rFonts w:ascii="Times New Roman" w:hAnsi="Times New Roman" w:cs="Times New Roman"/>
          <w:sz w:val="20"/>
          <w:szCs w:val="20"/>
        </w:rPr>
        <w:t xml:space="preserve"> </w:t>
      </w:r>
      <w:r w:rsidR="00DC3B0E" w:rsidRPr="00DC3B0E">
        <w:rPr>
          <w:rFonts w:ascii="Times New Roman" w:hAnsi="Times New Roman" w:cs="Times New Roman"/>
          <w:sz w:val="20"/>
          <w:szCs w:val="20"/>
        </w:rPr>
        <w:t xml:space="preserve">Thomas, Adam. </w:t>
      </w:r>
      <w:r w:rsidR="00DC3B0E" w:rsidRPr="00DC3B0E">
        <w:rPr>
          <w:rFonts w:ascii="Times New Roman" w:hAnsi="Times New Roman" w:cs="Times New Roman"/>
          <w:i/>
          <w:sz w:val="20"/>
          <w:szCs w:val="20"/>
        </w:rPr>
        <w:t>Hang Your Wagon to a Star: Hispanics in Fort Collins, 1900 – 2000: A Historical Context</w:t>
      </w:r>
      <w:r w:rsidRPr="00DC3B0E">
        <w:rPr>
          <w:rFonts w:ascii="Times New Roman" w:hAnsi="Times New Roman" w:cs="Times New Roman"/>
          <w:sz w:val="20"/>
          <w:szCs w:val="20"/>
        </w:rPr>
        <w:t>, 29. Swanson</w:t>
      </w:r>
      <w:r w:rsidR="00DC3B0E">
        <w:rPr>
          <w:rFonts w:ascii="Times New Roman" w:hAnsi="Times New Roman" w:cs="Times New Roman"/>
          <w:sz w:val="20"/>
          <w:szCs w:val="20"/>
        </w:rPr>
        <w:t xml:space="preserve"> also</w:t>
      </w:r>
      <w:r w:rsidRPr="00DC3B0E">
        <w:rPr>
          <w:rFonts w:ascii="Times New Roman" w:hAnsi="Times New Roman" w:cs="Times New Roman"/>
          <w:sz w:val="20"/>
          <w:szCs w:val="20"/>
        </w:rPr>
        <w:t xml:space="preserve"> notes that many students who attended Holy Family often had to walk several miles to and from classes every day, as the city did not allow busses to accommodate parochial schools (67). </w:t>
      </w:r>
    </w:p>
  </w:endnote>
  <w:endnote w:id="39">
    <w:p w14:paraId="6F1C7AC1" w14:textId="74ED4E1C" w:rsidR="001E357F" w:rsidRPr="00DC3B0E" w:rsidRDefault="001E357F" w:rsidP="00DC3B0E">
      <w:pPr>
        <w:pStyle w:val="NoSpacing"/>
        <w:rPr>
          <w:rFonts w:ascii="Times New Roman" w:hAnsi="Times New Roman" w:cs="Times New Roman"/>
          <w:sz w:val="20"/>
          <w:szCs w:val="20"/>
        </w:rPr>
      </w:pPr>
      <w:r w:rsidRPr="00DC3B0E">
        <w:rPr>
          <w:rStyle w:val="EndnoteReference"/>
          <w:rFonts w:ascii="Times New Roman" w:hAnsi="Times New Roman" w:cs="Times New Roman"/>
          <w:sz w:val="20"/>
          <w:szCs w:val="20"/>
        </w:rPr>
        <w:endnoteRef/>
      </w:r>
      <w:r w:rsidRPr="00DC3B0E">
        <w:rPr>
          <w:rFonts w:ascii="Times New Roman" w:hAnsi="Times New Roman" w:cs="Times New Roman"/>
          <w:sz w:val="20"/>
          <w:szCs w:val="20"/>
        </w:rPr>
        <w:t xml:space="preserve"> Swanson, 65 – 66.</w:t>
      </w:r>
    </w:p>
  </w:endnote>
  <w:endnote w:id="40">
    <w:p w14:paraId="6FDCF89D" w14:textId="4066A323" w:rsidR="001E357F" w:rsidRPr="00DC3B0E" w:rsidRDefault="001E357F" w:rsidP="00DC3B0E">
      <w:pPr>
        <w:pStyle w:val="NoSpacing"/>
        <w:rPr>
          <w:rFonts w:ascii="Times New Roman" w:hAnsi="Times New Roman" w:cs="Times New Roman"/>
          <w:sz w:val="20"/>
          <w:szCs w:val="20"/>
        </w:rPr>
      </w:pPr>
      <w:r w:rsidRPr="00DC3B0E">
        <w:rPr>
          <w:rStyle w:val="EndnoteReference"/>
          <w:rFonts w:ascii="Times New Roman" w:hAnsi="Times New Roman" w:cs="Times New Roman"/>
          <w:sz w:val="20"/>
          <w:szCs w:val="20"/>
        </w:rPr>
        <w:endnoteRef/>
      </w:r>
      <w:r w:rsidRPr="00DC3B0E">
        <w:rPr>
          <w:rFonts w:ascii="Times New Roman" w:hAnsi="Times New Roman" w:cs="Times New Roman"/>
          <w:sz w:val="20"/>
          <w:szCs w:val="20"/>
        </w:rPr>
        <w:t xml:space="preserve"> </w:t>
      </w:r>
      <w:r w:rsidR="00DC3B0E" w:rsidRPr="00DC3B0E">
        <w:rPr>
          <w:rFonts w:ascii="Times New Roman" w:hAnsi="Times New Roman" w:cs="Times New Roman"/>
          <w:sz w:val="20"/>
          <w:szCs w:val="20"/>
        </w:rPr>
        <w:t xml:space="preserve">Thomas, Adam. </w:t>
      </w:r>
      <w:r w:rsidR="00DC3B0E" w:rsidRPr="00DC3B0E">
        <w:rPr>
          <w:rFonts w:ascii="Times New Roman" w:hAnsi="Times New Roman" w:cs="Times New Roman"/>
          <w:i/>
          <w:sz w:val="20"/>
          <w:szCs w:val="20"/>
        </w:rPr>
        <w:t>Hang Your Wagon to a Star: Hispanics in Fort Collins, 1900 – 2000: A Historical Context</w:t>
      </w:r>
      <w:r w:rsidRPr="00DC3B0E">
        <w:rPr>
          <w:rFonts w:ascii="Times New Roman" w:hAnsi="Times New Roman" w:cs="Times New Roman"/>
          <w:sz w:val="20"/>
          <w:szCs w:val="20"/>
        </w:rPr>
        <w:t>, 16.</w:t>
      </w:r>
    </w:p>
  </w:endnote>
  <w:endnote w:id="41">
    <w:p w14:paraId="7F0C31E8" w14:textId="168F0F88" w:rsidR="001E357F" w:rsidRPr="00DC3B0E" w:rsidRDefault="001E357F" w:rsidP="00DC3B0E">
      <w:pPr>
        <w:pStyle w:val="NoSpacing"/>
        <w:rPr>
          <w:rFonts w:ascii="Times New Roman" w:hAnsi="Times New Roman" w:cs="Times New Roman"/>
        </w:rPr>
      </w:pPr>
      <w:r w:rsidRPr="00DC3B0E">
        <w:rPr>
          <w:rStyle w:val="EndnoteReference"/>
          <w:rFonts w:ascii="Times New Roman" w:hAnsi="Times New Roman" w:cs="Times New Roman"/>
          <w:sz w:val="20"/>
          <w:szCs w:val="20"/>
        </w:rPr>
        <w:endnoteRef/>
      </w:r>
      <w:r w:rsidRPr="00DC3B0E">
        <w:rPr>
          <w:rFonts w:ascii="Times New Roman" w:hAnsi="Times New Roman" w:cs="Times New Roman"/>
          <w:sz w:val="20"/>
          <w:szCs w:val="20"/>
        </w:rPr>
        <w:t xml:space="preserve"> Swanson, 135. Several saloons had previously existed until prohibition in 1896.</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9EF617" w14:textId="77777777" w:rsidR="00073B06" w:rsidRDefault="00073B06" w:rsidP="003A5CFA">
      <w:pPr>
        <w:spacing w:after="0" w:line="240" w:lineRule="auto"/>
      </w:pPr>
      <w:r>
        <w:separator/>
      </w:r>
    </w:p>
  </w:footnote>
  <w:footnote w:type="continuationSeparator" w:id="0">
    <w:p w14:paraId="6DF5288A" w14:textId="77777777" w:rsidR="00073B06" w:rsidRDefault="00073B06" w:rsidP="003A5C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17370475"/>
      <w:docPartObj>
        <w:docPartGallery w:val="Page Numbers (Top of Page)"/>
        <w:docPartUnique/>
      </w:docPartObj>
    </w:sdtPr>
    <w:sdtEndPr>
      <w:rPr>
        <w:noProof/>
      </w:rPr>
    </w:sdtEndPr>
    <w:sdtContent>
      <w:p w14:paraId="6CA10FA2" w14:textId="41AF0B95" w:rsidR="001E357F" w:rsidRDefault="001E357F">
        <w:pPr>
          <w:pStyle w:val="Header"/>
          <w:jc w:val="right"/>
        </w:pPr>
        <w:r>
          <w:t xml:space="preserve">SARR </w:t>
        </w:r>
        <w:r>
          <w:fldChar w:fldCharType="begin"/>
        </w:r>
        <w:r>
          <w:instrText xml:space="preserve"> PAGE   \* MERGEFORMAT </w:instrText>
        </w:r>
        <w:r>
          <w:fldChar w:fldCharType="separate"/>
        </w:r>
        <w:r w:rsidR="008144C2">
          <w:rPr>
            <w:noProof/>
          </w:rPr>
          <w:t>8</w:t>
        </w:r>
        <w:r>
          <w:rPr>
            <w:noProof/>
          </w:rPr>
          <w:fldChar w:fldCharType="end"/>
        </w:r>
      </w:p>
    </w:sdtContent>
  </w:sdt>
  <w:p w14:paraId="1332CF20" w14:textId="77777777" w:rsidR="001E357F" w:rsidRDefault="001E357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666302D"/>
    <w:multiLevelType w:val="hybridMultilevel"/>
    <w:tmpl w:val="E0D4C23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savePreviewPicture/>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5CFA"/>
    <w:rsid w:val="000110AF"/>
    <w:rsid w:val="0001248C"/>
    <w:rsid w:val="0001714E"/>
    <w:rsid w:val="00025D10"/>
    <w:rsid w:val="0003648E"/>
    <w:rsid w:val="00042952"/>
    <w:rsid w:val="00045976"/>
    <w:rsid w:val="00051F66"/>
    <w:rsid w:val="0007047F"/>
    <w:rsid w:val="00073B06"/>
    <w:rsid w:val="00077F57"/>
    <w:rsid w:val="000A59E6"/>
    <w:rsid w:val="000D0ABD"/>
    <w:rsid w:val="000E376A"/>
    <w:rsid w:val="00124EDD"/>
    <w:rsid w:val="00131D54"/>
    <w:rsid w:val="00137C37"/>
    <w:rsid w:val="00167F71"/>
    <w:rsid w:val="001939D5"/>
    <w:rsid w:val="001E357F"/>
    <w:rsid w:val="001E5E7A"/>
    <w:rsid w:val="001F38F1"/>
    <w:rsid w:val="00200290"/>
    <w:rsid w:val="0023000A"/>
    <w:rsid w:val="00280233"/>
    <w:rsid w:val="00292CF1"/>
    <w:rsid w:val="002B2C75"/>
    <w:rsid w:val="0033656F"/>
    <w:rsid w:val="00341208"/>
    <w:rsid w:val="00345620"/>
    <w:rsid w:val="003A5CFA"/>
    <w:rsid w:val="003D74F6"/>
    <w:rsid w:val="00403C9A"/>
    <w:rsid w:val="00440CA4"/>
    <w:rsid w:val="00472D90"/>
    <w:rsid w:val="00484EF1"/>
    <w:rsid w:val="005263E0"/>
    <w:rsid w:val="00544270"/>
    <w:rsid w:val="00576E91"/>
    <w:rsid w:val="005A0153"/>
    <w:rsid w:val="005A3452"/>
    <w:rsid w:val="005B08E9"/>
    <w:rsid w:val="005B7849"/>
    <w:rsid w:val="005C369E"/>
    <w:rsid w:val="005E0E5E"/>
    <w:rsid w:val="005E1041"/>
    <w:rsid w:val="005E6EEE"/>
    <w:rsid w:val="005E7321"/>
    <w:rsid w:val="00650C6B"/>
    <w:rsid w:val="0065164E"/>
    <w:rsid w:val="00654128"/>
    <w:rsid w:val="00677D4D"/>
    <w:rsid w:val="006844D2"/>
    <w:rsid w:val="0068477B"/>
    <w:rsid w:val="006A4497"/>
    <w:rsid w:val="00715ACE"/>
    <w:rsid w:val="0074681A"/>
    <w:rsid w:val="00752940"/>
    <w:rsid w:val="00770D55"/>
    <w:rsid w:val="00775392"/>
    <w:rsid w:val="00796F12"/>
    <w:rsid w:val="007B1CEE"/>
    <w:rsid w:val="007B2CB6"/>
    <w:rsid w:val="007B7C4E"/>
    <w:rsid w:val="00801E81"/>
    <w:rsid w:val="008144C2"/>
    <w:rsid w:val="00816380"/>
    <w:rsid w:val="00826550"/>
    <w:rsid w:val="008A50DF"/>
    <w:rsid w:val="008C41A1"/>
    <w:rsid w:val="008C4483"/>
    <w:rsid w:val="008C727D"/>
    <w:rsid w:val="00923389"/>
    <w:rsid w:val="009306D0"/>
    <w:rsid w:val="009350C5"/>
    <w:rsid w:val="009A4A2C"/>
    <w:rsid w:val="009B430A"/>
    <w:rsid w:val="009F1A1F"/>
    <w:rsid w:val="00A3079A"/>
    <w:rsid w:val="00A46B7F"/>
    <w:rsid w:val="00A81AD9"/>
    <w:rsid w:val="00AC0147"/>
    <w:rsid w:val="00AD3851"/>
    <w:rsid w:val="00B075AE"/>
    <w:rsid w:val="00B33795"/>
    <w:rsid w:val="00B61A64"/>
    <w:rsid w:val="00BA613B"/>
    <w:rsid w:val="00BE4C4F"/>
    <w:rsid w:val="00BF778D"/>
    <w:rsid w:val="00C82914"/>
    <w:rsid w:val="00CD7A76"/>
    <w:rsid w:val="00CE5661"/>
    <w:rsid w:val="00D3134F"/>
    <w:rsid w:val="00D7069D"/>
    <w:rsid w:val="00DB7D26"/>
    <w:rsid w:val="00DC0F97"/>
    <w:rsid w:val="00DC184D"/>
    <w:rsid w:val="00DC3B0E"/>
    <w:rsid w:val="00E0035D"/>
    <w:rsid w:val="00E2518A"/>
    <w:rsid w:val="00E519EE"/>
    <w:rsid w:val="00EC4CFC"/>
    <w:rsid w:val="00EE09AF"/>
    <w:rsid w:val="00EE4798"/>
    <w:rsid w:val="00F10F30"/>
    <w:rsid w:val="00F36F3F"/>
    <w:rsid w:val="00F42A84"/>
    <w:rsid w:val="00F56585"/>
    <w:rsid w:val="00F635C3"/>
    <w:rsid w:val="00FB2A29"/>
    <w:rsid w:val="00FC6B04"/>
    <w:rsid w:val="00FF4F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43534B"/>
  <w15:chartTrackingRefBased/>
  <w15:docId w15:val="{70DB5D8D-57C7-4D74-976F-6A646BAA43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A5C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5CFA"/>
  </w:style>
  <w:style w:type="paragraph" w:styleId="Footer">
    <w:name w:val="footer"/>
    <w:basedOn w:val="Normal"/>
    <w:link w:val="FooterChar"/>
    <w:uiPriority w:val="99"/>
    <w:unhideWhenUsed/>
    <w:rsid w:val="003A5C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5CFA"/>
  </w:style>
  <w:style w:type="paragraph" w:styleId="ListParagraph">
    <w:name w:val="List Paragraph"/>
    <w:basedOn w:val="Normal"/>
    <w:uiPriority w:val="34"/>
    <w:qFormat/>
    <w:rsid w:val="00DC184D"/>
    <w:pPr>
      <w:ind w:left="720"/>
      <w:contextualSpacing/>
    </w:pPr>
  </w:style>
  <w:style w:type="character" w:styleId="Hyperlink">
    <w:name w:val="Hyperlink"/>
    <w:basedOn w:val="DefaultParagraphFont"/>
    <w:uiPriority w:val="99"/>
    <w:unhideWhenUsed/>
    <w:rsid w:val="00715ACE"/>
    <w:rPr>
      <w:color w:val="0563C1" w:themeColor="hyperlink"/>
      <w:u w:val="single"/>
    </w:rPr>
  </w:style>
  <w:style w:type="character" w:styleId="UnresolvedMention">
    <w:name w:val="Unresolved Mention"/>
    <w:basedOn w:val="DefaultParagraphFont"/>
    <w:uiPriority w:val="99"/>
    <w:semiHidden/>
    <w:unhideWhenUsed/>
    <w:rsid w:val="00715ACE"/>
    <w:rPr>
      <w:color w:val="808080"/>
      <w:shd w:val="clear" w:color="auto" w:fill="E6E6E6"/>
    </w:rPr>
  </w:style>
  <w:style w:type="paragraph" w:styleId="EndnoteText">
    <w:name w:val="endnote text"/>
    <w:basedOn w:val="Normal"/>
    <w:link w:val="EndnoteTextChar"/>
    <w:uiPriority w:val="99"/>
    <w:semiHidden/>
    <w:unhideWhenUsed/>
    <w:rsid w:val="00770D5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770D55"/>
    <w:rPr>
      <w:sz w:val="20"/>
      <w:szCs w:val="20"/>
    </w:rPr>
  </w:style>
  <w:style w:type="character" w:styleId="EndnoteReference">
    <w:name w:val="endnote reference"/>
    <w:basedOn w:val="DefaultParagraphFont"/>
    <w:uiPriority w:val="99"/>
    <w:semiHidden/>
    <w:unhideWhenUsed/>
    <w:rsid w:val="00770D55"/>
    <w:rPr>
      <w:vertAlign w:val="superscript"/>
    </w:rPr>
  </w:style>
  <w:style w:type="character" w:styleId="Emphasis">
    <w:name w:val="Emphasis"/>
    <w:basedOn w:val="DefaultParagraphFont"/>
    <w:uiPriority w:val="20"/>
    <w:qFormat/>
    <w:rsid w:val="00F36F3F"/>
    <w:rPr>
      <w:i/>
      <w:iCs/>
    </w:rPr>
  </w:style>
  <w:style w:type="paragraph" w:styleId="NoSpacing">
    <w:name w:val="No Spacing"/>
    <w:uiPriority w:val="1"/>
    <w:qFormat/>
    <w:rsid w:val="00923389"/>
    <w:pPr>
      <w:spacing w:after="0" w:line="240" w:lineRule="auto"/>
    </w:pPr>
  </w:style>
  <w:style w:type="paragraph" w:styleId="BalloonText">
    <w:name w:val="Balloon Text"/>
    <w:basedOn w:val="Normal"/>
    <w:link w:val="BalloonTextChar"/>
    <w:uiPriority w:val="99"/>
    <w:semiHidden/>
    <w:unhideWhenUsed/>
    <w:rsid w:val="008144C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144C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MaKTtHBLyaE"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history.fcgov.com/ethnic/native-american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history.fcgov.com/ethnic/hispanic"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history.fcgov.com/ethnic/german" TargetMode="External"/><Relationship Id="rId4" Type="http://schemas.openxmlformats.org/officeDocument/2006/relationships/settings" Target="settings.xml"/><Relationship Id="rId9" Type="http://schemas.openxmlformats.org/officeDocument/2006/relationships/hyperlink" Target="http://publiclands.colostate.edu/digital_projects/dp/poudre-river/urban-industrial/great-western-sugar-company/" TargetMode="External"/><Relationship Id="rId14" Type="http://schemas.openxmlformats.org/officeDocument/2006/relationships/fontTable" Target="fontTable.xml"/></Relationships>
</file>

<file path=word/_rels/endnotes.xml.rels><?xml version="1.0" encoding="UTF-8" standalone="yes"?>
<Relationships xmlns="http://schemas.openxmlformats.org/package/2006/relationships"><Relationship Id="rId8" Type="http://schemas.openxmlformats.org/officeDocument/2006/relationships/hyperlink" Target="http://www.museodelastrescolonias.org/Museo/History.html" TargetMode="External"/><Relationship Id="rId3" Type="http://schemas.openxmlformats.org/officeDocument/2006/relationships/hyperlink" Target="https://history.fcgov.com/ethnic/hispanic" TargetMode="External"/><Relationship Id="rId7" Type="http://schemas.openxmlformats.org/officeDocument/2006/relationships/hyperlink" Target="https://history.fcgov.com/ethnic/native-americans" TargetMode="External"/><Relationship Id="rId2" Type="http://schemas.openxmlformats.org/officeDocument/2006/relationships/hyperlink" Target="https://history.fcgov.com/ethnic/german" TargetMode="External"/><Relationship Id="rId1" Type="http://schemas.openxmlformats.org/officeDocument/2006/relationships/hyperlink" Target="https://history.fcgov.com/ethnic/native-americans" TargetMode="External"/><Relationship Id="rId6" Type="http://schemas.openxmlformats.org/officeDocument/2006/relationships/hyperlink" Target="http://www.museodelastrescolonias.org/Museo/Neighborhood.html" TargetMode="External"/><Relationship Id="rId5" Type="http://schemas.openxmlformats.org/officeDocument/2006/relationships/hyperlink" Target="https://www.youtube.com/watch?v=MaKTtHBLyaE" TargetMode="External"/><Relationship Id="rId10" Type="http://schemas.openxmlformats.org/officeDocument/2006/relationships/hyperlink" Target="https://history.fcgov.com/" TargetMode="External"/><Relationship Id="rId4" Type="http://schemas.openxmlformats.org/officeDocument/2006/relationships/hyperlink" Target="http://publiclands.colostate.edu/digital_projects/dp/poudre-river/urban-industrial/great-western-sugar-company/" TargetMode="External"/><Relationship Id="rId9" Type="http://schemas.openxmlformats.org/officeDocument/2006/relationships/hyperlink" Target="https://lib2.colostate.edu/gf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CAE94C-1E1E-4660-AC8F-BA306A51B8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2017</TotalTime>
  <Pages>9</Pages>
  <Words>2648</Words>
  <Characters>15097</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Sarr,Joseph</dc:creator>
  <cp:keywords/>
  <dc:description/>
  <cp:lastModifiedBy>Sarr,Joseph</cp:lastModifiedBy>
  <cp:revision>21</cp:revision>
  <cp:lastPrinted>2018-01-30T20:06:00Z</cp:lastPrinted>
  <dcterms:created xsi:type="dcterms:W3CDTF">2018-01-27T19:14:00Z</dcterms:created>
  <dcterms:modified xsi:type="dcterms:W3CDTF">2018-01-30T20:08:00Z</dcterms:modified>
</cp:coreProperties>
</file>